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670A2" w14:textId="2686854B" w:rsidR="007D1285" w:rsidRDefault="007D1285">
      <w:r>
        <w:rPr>
          <w:noProof/>
          <w:lang w:eastAsia="en-AU"/>
        </w:rPr>
        <w:drawing>
          <wp:anchor distT="0" distB="0" distL="114300" distR="114300" simplePos="0" relativeHeight="251658240" behindDoc="1" locked="0" layoutInCell="1" allowOverlap="1" wp14:anchorId="55820B5D" wp14:editId="78FAC09B">
            <wp:simplePos x="0" y="0"/>
            <wp:positionH relativeFrom="margin">
              <wp:align>right</wp:align>
            </wp:positionH>
            <wp:positionV relativeFrom="paragraph">
              <wp:posOffset>-2552700</wp:posOffset>
            </wp:positionV>
            <wp:extent cx="7658100" cy="7676163"/>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11">
                      <a:extLst>
                        <a:ext uri="{28A0092B-C50C-407E-A947-70E740481C1C}">
                          <a14:useLocalDpi xmlns:a14="http://schemas.microsoft.com/office/drawing/2010/main" val="0"/>
                        </a:ext>
                      </a:extLst>
                    </a:blip>
                    <a:srcRect l="13793" t="14244" r="15744" b="15360"/>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2D83">
        <w:t xml:space="preserve"> </w:t>
      </w:r>
    </w:p>
    <w:p w14:paraId="76CBC97F" w14:textId="77777777" w:rsidR="007D1285" w:rsidRDefault="007D1285"/>
    <w:p w14:paraId="02FDF464" w14:textId="77777777" w:rsidR="007D1285" w:rsidRDefault="007D1285"/>
    <w:p w14:paraId="63955F7E" w14:textId="77777777" w:rsidR="007D1285" w:rsidRDefault="007D1285"/>
    <w:p w14:paraId="747D4355" w14:textId="77777777" w:rsidR="007D1285" w:rsidRDefault="007D1285"/>
    <w:p w14:paraId="048D0D91" w14:textId="77777777" w:rsidR="007D1285" w:rsidRDefault="007D1285"/>
    <w:p w14:paraId="324E268E" w14:textId="77777777" w:rsidR="007D1285" w:rsidRDefault="007D1285"/>
    <w:p w14:paraId="7B29D5DF" w14:textId="77777777" w:rsidR="007D1285" w:rsidRDefault="007D1285"/>
    <w:p w14:paraId="0EFEC65F" w14:textId="77777777" w:rsidR="007D1285" w:rsidRDefault="007D1285"/>
    <w:p w14:paraId="5F0CF5D0" w14:textId="77777777" w:rsidR="007D1285" w:rsidRDefault="007D1285"/>
    <w:p w14:paraId="0F3F1B76" w14:textId="77777777" w:rsidR="007D1285" w:rsidRDefault="007D1285"/>
    <w:p w14:paraId="030D2AC1" w14:textId="77777777" w:rsidR="007D1285" w:rsidRDefault="007D1285"/>
    <w:p w14:paraId="2B2DDA06" w14:textId="77777777" w:rsidR="007D1285" w:rsidRDefault="007D1285"/>
    <w:p w14:paraId="1911DC98" w14:textId="77777777" w:rsidR="007D1285" w:rsidRDefault="007D1285"/>
    <w:p w14:paraId="5D48777A" w14:textId="77777777" w:rsidR="007D1285" w:rsidRDefault="007D1285"/>
    <w:p w14:paraId="401C6F5E" w14:textId="6FF928F7" w:rsidR="007D1285" w:rsidRDefault="00106EC3" w:rsidP="003D3175">
      <w:pPr>
        <w:tabs>
          <w:tab w:val="left" w:pos="6120"/>
        </w:tabs>
      </w:pPr>
      <w:r>
        <w:tab/>
      </w:r>
    </w:p>
    <w:p w14:paraId="1DE94025" w14:textId="77777777" w:rsidR="007D1285" w:rsidRDefault="007D1285"/>
    <w:p w14:paraId="184E7A80" w14:textId="77777777" w:rsidR="007D1285" w:rsidRDefault="007D1285"/>
    <w:p w14:paraId="15BE36AD" w14:textId="77777777" w:rsidR="007D1285" w:rsidRDefault="007D1285"/>
    <w:p w14:paraId="3D444AD6" w14:textId="77777777" w:rsidR="007D1285" w:rsidRDefault="007D1285"/>
    <w:p w14:paraId="7FF7D239" w14:textId="77777777" w:rsidR="007D1285" w:rsidRDefault="007D1285"/>
    <w:p w14:paraId="6148D6C8" w14:textId="77777777" w:rsidR="007D1285" w:rsidRDefault="007D1285"/>
    <w:p w14:paraId="42649D15" w14:textId="77777777" w:rsidR="007D1285" w:rsidRDefault="007D1285"/>
    <w:p w14:paraId="28EB1415" w14:textId="19D0C194" w:rsidR="007D1285" w:rsidRDefault="007C6DBB">
      <w:pPr>
        <w:rPr>
          <w:rFonts w:ascii="Gill Sans MT" w:hAnsi="Gill Sans MT"/>
          <w:sz w:val="40"/>
        </w:rPr>
      </w:pPr>
      <w:r>
        <w:rPr>
          <w:rFonts w:ascii="Gill Sans MT" w:hAnsi="Gill Sans MT"/>
          <w:sz w:val="40"/>
        </w:rPr>
        <w:t xml:space="preserve">Addendum No. </w:t>
      </w:r>
      <w:r w:rsidR="00CF4B06">
        <w:rPr>
          <w:rFonts w:ascii="Gill Sans MT" w:hAnsi="Gill Sans MT"/>
          <w:sz w:val="40"/>
        </w:rPr>
        <w:t>6</w:t>
      </w:r>
      <w:r w:rsidR="007D1285" w:rsidRPr="007D1285">
        <w:rPr>
          <w:rFonts w:ascii="Gill Sans MT" w:hAnsi="Gill Sans MT"/>
          <w:sz w:val="40"/>
        </w:rPr>
        <w:t xml:space="preserve"> to AQF Second Edition </w:t>
      </w:r>
      <w:r>
        <w:rPr>
          <w:rFonts w:ascii="Gill Sans MT" w:hAnsi="Gill Sans MT"/>
          <w:sz w:val="40"/>
        </w:rPr>
        <w:t>January 2013</w:t>
      </w:r>
    </w:p>
    <w:p w14:paraId="69C8E825" w14:textId="52786CEC" w:rsidR="007D1285" w:rsidRPr="007D1285" w:rsidRDefault="001C754E">
      <w:pPr>
        <w:rPr>
          <w:rFonts w:ascii="Gill Sans MT" w:hAnsi="Gill Sans MT"/>
          <w:sz w:val="36"/>
        </w:rPr>
      </w:pPr>
      <w:r>
        <w:rPr>
          <w:rFonts w:ascii="Gill Sans MT" w:hAnsi="Gill Sans MT"/>
          <w:sz w:val="36"/>
        </w:rPr>
        <w:t>The</w:t>
      </w:r>
      <w:r w:rsidR="002013C6">
        <w:rPr>
          <w:rFonts w:ascii="Gill Sans MT" w:hAnsi="Gill Sans MT"/>
          <w:sz w:val="36"/>
        </w:rPr>
        <w:t xml:space="preserve"> Undergraduate Certificate qualification</w:t>
      </w:r>
    </w:p>
    <w:p w14:paraId="5B7EB55F" w14:textId="77777777" w:rsidR="00141F90" w:rsidRPr="00141F90" w:rsidRDefault="007D1285" w:rsidP="00141F90">
      <w:pPr>
        <w:snapToGrid w:val="0"/>
        <w:spacing w:after="0"/>
        <w:ind w:right="4064"/>
        <w:rPr>
          <w:rFonts w:ascii="Gill Sans MT" w:hAnsi="Gill Sans MT"/>
        </w:rPr>
      </w:pPr>
      <w:r>
        <w:br w:type="page"/>
      </w:r>
    </w:p>
    <w:p w14:paraId="2700E6DD" w14:textId="092FD36A" w:rsidR="00C93132" w:rsidRPr="007C6DBB" w:rsidRDefault="00141F90" w:rsidP="00141F90">
      <w:pPr>
        <w:tabs>
          <w:tab w:val="left" w:pos="2268"/>
        </w:tabs>
        <w:snapToGrid w:val="0"/>
        <w:spacing w:after="0" w:line="240" w:lineRule="auto"/>
        <w:rPr>
          <w:rFonts w:ascii="Gill Sans MT" w:hAnsi="Gill Sans MT"/>
          <w:sz w:val="15"/>
          <w:szCs w:val="15"/>
        </w:rPr>
      </w:pPr>
      <w:r w:rsidRPr="007C6DBB">
        <w:rPr>
          <w:rFonts w:ascii="Gill Sans MT" w:hAnsi="Gill Sans MT"/>
          <w:noProof/>
          <w:sz w:val="15"/>
          <w:szCs w:val="15"/>
          <w:lang w:eastAsia="en-AU"/>
        </w:rPr>
        <w:lastRenderedPageBreak/>
        <w:drawing>
          <wp:anchor distT="0" distB="0" distL="114300" distR="114300" simplePos="0" relativeHeight="251658241" behindDoc="1" locked="0" layoutInCell="1" allowOverlap="1" wp14:anchorId="46BBE1A2" wp14:editId="30CBF046">
            <wp:simplePos x="0" y="0"/>
            <wp:positionH relativeFrom="margin">
              <wp:posOffset>-1804670</wp:posOffset>
            </wp:positionH>
            <wp:positionV relativeFrom="paragraph">
              <wp:posOffset>-2593340</wp:posOffset>
            </wp:positionV>
            <wp:extent cx="7658100" cy="7676163"/>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12">
                      <a:lum bright="70000" contrast="-70000"/>
                      <a:extLst>
                        <a:ext uri="{BEBA8EAE-BF5A-486C-A8C5-ECC9F3942E4B}">
                          <a14:imgProps xmlns:a14="http://schemas.microsoft.com/office/drawing/2010/main">
                            <a14:imgLayer r:embed="rId13">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13793" t="14244" r="15744" b="15360"/>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6DBB">
        <w:rPr>
          <w:rFonts w:ascii="Gill Sans MT" w:hAnsi="Gill Sans MT"/>
          <w:sz w:val="15"/>
          <w:szCs w:val="15"/>
        </w:rPr>
        <w:t xml:space="preserve">Addendum No. </w:t>
      </w:r>
      <w:r w:rsidR="00914AA3">
        <w:rPr>
          <w:rFonts w:ascii="Gill Sans MT" w:hAnsi="Gill Sans MT"/>
          <w:sz w:val="15"/>
          <w:szCs w:val="15"/>
        </w:rPr>
        <w:t>6</w:t>
      </w:r>
      <w:r w:rsidRPr="007C6DBB">
        <w:rPr>
          <w:rFonts w:ascii="Gill Sans MT" w:hAnsi="Gill Sans MT"/>
          <w:sz w:val="15"/>
          <w:szCs w:val="15"/>
        </w:rPr>
        <w:t xml:space="preserve"> to AQF Second Edition January 2013</w:t>
      </w:r>
      <w:r w:rsidR="00BE0E91">
        <w:rPr>
          <w:rFonts w:ascii="Gill Sans MT" w:hAnsi="Gill Sans MT"/>
          <w:sz w:val="15"/>
          <w:szCs w:val="15"/>
        </w:rPr>
        <w:t>:</w:t>
      </w:r>
    </w:p>
    <w:p w14:paraId="68A56E98" w14:textId="73EF7CC3" w:rsidR="00141F90" w:rsidRPr="007C6DBB" w:rsidRDefault="00BE37B7" w:rsidP="00141F90">
      <w:pPr>
        <w:tabs>
          <w:tab w:val="left" w:pos="2268"/>
        </w:tabs>
        <w:snapToGrid w:val="0"/>
        <w:spacing w:after="0" w:line="240" w:lineRule="auto"/>
        <w:rPr>
          <w:rFonts w:ascii="Gill Sans MT" w:hAnsi="Gill Sans MT"/>
          <w:sz w:val="15"/>
          <w:szCs w:val="15"/>
        </w:rPr>
      </w:pPr>
      <w:r>
        <w:rPr>
          <w:rFonts w:ascii="Gill Sans MT" w:hAnsi="Gill Sans MT"/>
          <w:sz w:val="15"/>
          <w:szCs w:val="15"/>
        </w:rPr>
        <w:t>The</w:t>
      </w:r>
      <w:r w:rsidR="007C6DBB">
        <w:rPr>
          <w:rFonts w:ascii="Gill Sans MT" w:hAnsi="Gill Sans MT"/>
          <w:sz w:val="15"/>
          <w:szCs w:val="15"/>
        </w:rPr>
        <w:t xml:space="preserve"> </w:t>
      </w:r>
      <w:r w:rsidR="00141F90" w:rsidRPr="007C6DBB">
        <w:rPr>
          <w:rFonts w:ascii="Gill Sans MT" w:hAnsi="Gill Sans MT"/>
          <w:sz w:val="15"/>
          <w:szCs w:val="15"/>
        </w:rPr>
        <w:t xml:space="preserve">Undergraduate Certificate </w:t>
      </w:r>
      <w:r>
        <w:rPr>
          <w:rFonts w:ascii="Gill Sans MT" w:hAnsi="Gill Sans MT"/>
          <w:sz w:val="15"/>
          <w:szCs w:val="15"/>
        </w:rPr>
        <w:t>qualification</w:t>
      </w:r>
    </w:p>
    <w:p w14:paraId="2D90B3E8" w14:textId="77777777" w:rsidR="00141F90" w:rsidRPr="007C6DBB" w:rsidRDefault="00141F90" w:rsidP="00141F90">
      <w:pPr>
        <w:tabs>
          <w:tab w:val="left" w:pos="2268"/>
        </w:tabs>
        <w:snapToGrid w:val="0"/>
        <w:spacing w:after="0" w:line="240" w:lineRule="auto"/>
        <w:rPr>
          <w:rFonts w:ascii="Gill Sans MT" w:hAnsi="Gill Sans MT"/>
          <w:sz w:val="15"/>
          <w:szCs w:val="15"/>
        </w:rPr>
      </w:pPr>
      <w:r w:rsidRPr="007C6DBB">
        <w:rPr>
          <w:rFonts w:ascii="Gill Sans MT" w:hAnsi="Gill Sans MT"/>
          <w:sz w:val="15"/>
          <w:szCs w:val="15"/>
        </w:rPr>
        <w:t>Relates to AQF Second Edition January 2013</w:t>
      </w:r>
    </w:p>
    <w:p w14:paraId="23529A55" w14:textId="77777777" w:rsidR="00141F90" w:rsidRPr="007C6DBB" w:rsidRDefault="00141F90" w:rsidP="00141F90">
      <w:pPr>
        <w:tabs>
          <w:tab w:val="left" w:pos="2268"/>
        </w:tabs>
        <w:snapToGrid w:val="0"/>
        <w:spacing w:after="0" w:line="240" w:lineRule="auto"/>
        <w:rPr>
          <w:rFonts w:ascii="Gill Sans MT" w:hAnsi="Gill Sans MT"/>
          <w:sz w:val="15"/>
          <w:szCs w:val="15"/>
        </w:rPr>
      </w:pPr>
    </w:p>
    <w:p w14:paraId="32F77A8F" w14:textId="77777777" w:rsidR="00141F90" w:rsidRPr="007C6DBB" w:rsidRDefault="007C6DBB" w:rsidP="00141F90">
      <w:pPr>
        <w:tabs>
          <w:tab w:val="left" w:pos="2268"/>
        </w:tabs>
        <w:snapToGrid w:val="0"/>
        <w:spacing w:after="0" w:line="240" w:lineRule="auto"/>
        <w:rPr>
          <w:rFonts w:ascii="Gill Sans MT" w:hAnsi="Gill Sans MT"/>
          <w:sz w:val="15"/>
          <w:szCs w:val="15"/>
        </w:rPr>
      </w:pPr>
      <w:r w:rsidRPr="007C6DBB">
        <w:rPr>
          <w:rFonts w:ascii="Gill Sans MT" w:hAnsi="Gill Sans MT"/>
          <w:sz w:val="15"/>
          <w:szCs w:val="15"/>
        </w:rPr>
        <w:t xml:space="preserve">© </w:t>
      </w:r>
      <w:r w:rsidR="00141F90" w:rsidRPr="007C6DBB">
        <w:rPr>
          <w:rFonts w:ascii="Gill Sans MT" w:hAnsi="Gill Sans MT"/>
          <w:sz w:val="15"/>
          <w:szCs w:val="15"/>
        </w:rPr>
        <w:t xml:space="preserve">Commonwealth of Australia </w:t>
      </w:r>
    </w:p>
    <w:p w14:paraId="5B2584F5" w14:textId="77777777" w:rsidR="007C6DBB" w:rsidRPr="007C6DBB" w:rsidRDefault="007C6DBB" w:rsidP="00141F90">
      <w:pPr>
        <w:tabs>
          <w:tab w:val="left" w:pos="2268"/>
        </w:tabs>
        <w:snapToGrid w:val="0"/>
        <w:spacing w:after="0" w:line="240" w:lineRule="auto"/>
        <w:rPr>
          <w:rFonts w:ascii="Gill Sans MT" w:hAnsi="Gill Sans MT"/>
          <w:sz w:val="15"/>
          <w:szCs w:val="15"/>
        </w:rPr>
      </w:pPr>
    </w:p>
    <w:p w14:paraId="496A9002" w14:textId="77777777" w:rsidR="007C6DBB" w:rsidRDefault="007C6DBB" w:rsidP="007C6DBB">
      <w:pPr>
        <w:tabs>
          <w:tab w:val="left" w:pos="2268"/>
        </w:tabs>
        <w:snapToGrid w:val="0"/>
        <w:spacing w:after="0" w:line="240" w:lineRule="auto"/>
        <w:ind w:right="5765"/>
        <w:rPr>
          <w:rFonts w:ascii="Gill Sans MT" w:hAnsi="Gill Sans MT"/>
          <w:sz w:val="15"/>
          <w:szCs w:val="15"/>
        </w:rPr>
      </w:pPr>
      <w:r w:rsidRPr="007C6DBB">
        <w:rPr>
          <w:rFonts w:ascii="Gill Sans MT" w:hAnsi="Gill Sans MT"/>
          <w:sz w:val="15"/>
          <w:szCs w:val="15"/>
        </w:rPr>
        <w:t xml:space="preserve">This work is copyright. You may download, display, print and reproduce this material in unaltered form only (retaining this notice) for your personal, con-commercial use or use within your organisation. All other rights are reserved. </w:t>
      </w:r>
    </w:p>
    <w:p w14:paraId="182370E0" w14:textId="77777777" w:rsidR="007C6DBB" w:rsidRDefault="007C6DBB">
      <w:pPr>
        <w:rPr>
          <w:rFonts w:ascii="Gill Sans MT" w:hAnsi="Gill Sans MT"/>
          <w:sz w:val="15"/>
          <w:szCs w:val="15"/>
        </w:rPr>
      </w:pPr>
      <w:r>
        <w:rPr>
          <w:rFonts w:ascii="Gill Sans MT" w:hAnsi="Gill Sans MT"/>
          <w:sz w:val="15"/>
          <w:szCs w:val="15"/>
        </w:rPr>
        <w:br w:type="page"/>
      </w:r>
    </w:p>
    <w:p w14:paraId="22ADF42E" w14:textId="06290042" w:rsidR="007C6DBB" w:rsidRPr="007C6DBB" w:rsidRDefault="00E3579B" w:rsidP="007C6DBB">
      <w:pPr>
        <w:tabs>
          <w:tab w:val="left" w:pos="2268"/>
        </w:tabs>
        <w:snapToGrid w:val="0"/>
        <w:spacing w:after="0" w:line="276" w:lineRule="auto"/>
        <w:ind w:right="95"/>
        <w:rPr>
          <w:rFonts w:ascii="Gill Sans MT" w:hAnsi="Gill Sans MT"/>
          <w:sz w:val="40"/>
          <w:szCs w:val="40"/>
        </w:rPr>
      </w:pPr>
      <w:r>
        <w:rPr>
          <w:rFonts w:ascii="Gill Sans MT" w:hAnsi="Gill Sans MT"/>
          <w:noProof/>
          <w:sz w:val="40"/>
          <w:szCs w:val="28"/>
          <w:lang w:eastAsia="en-AU"/>
        </w:rPr>
        <w:lastRenderedPageBreak/>
        <w:drawing>
          <wp:anchor distT="0" distB="0" distL="114300" distR="114300" simplePos="0" relativeHeight="251658242" behindDoc="1" locked="0" layoutInCell="1" allowOverlap="1" wp14:anchorId="1ACD80E7" wp14:editId="56B55945">
            <wp:simplePos x="0" y="0"/>
            <wp:positionH relativeFrom="page">
              <wp:posOffset>6936</wp:posOffset>
            </wp:positionH>
            <wp:positionV relativeFrom="paragraph">
              <wp:posOffset>-956310</wp:posOffset>
            </wp:positionV>
            <wp:extent cx="177800" cy="1071646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4">
                      <a:extLst>
                        <a:ext uri="{28A0092B-C50C-407E-A947-70E740481C1C}">
                          <a14:useLocalDpi xmlns:a14="http://schemas.microsoft.com/office/drawing/2010/main" val="0"/>
                        </a:ext>
                      </a:extLst>
                    </a:blip>
                    <a:stretch>
                      <a:fillRect/>
                    </a:stretch>
                  </pic:blipFill>
                  <pic:spPr>
                    <a:xfrm>
                      <a:off x="0" y="0"/>
                      <a:ext cx="177800" cy="10716466"/>
                    </a:xfrm>
                    <a:prstGeom prst="rect">
                      <a:avLst/>
                    </a:prstGeom>
                  </pic:spPr>
                </pic:pic>
              </a:graphicData>
            </a:graphic>
            <wp14:sizeRelH relativeFrom="page">
              <wp14:pctWidth>0</wp14:pctWidth>
            </wp14:sizeRelH>
            <wp14:sizeRelV relativeFrom="page">
              <wp14:pctHeight>0</wp14:pctHeight>
            </wp14:sizeRelV>
          </wp:anchor>
        </w:drawing>
      </w:r>
      <w:r w:rsidR="007C6DBB" w:rsidRPr="007C6DBB">
        <w:rPr>
          <w:rFonts w:ascii="Gill Sans MT" w:hAnsi="Gill Sans MT"/>
          <w:sz w:val="40"/>
          <w:szCs w:val="40"/>
        </w:rPr>
        <w:t>Addendum No.</w:t>
      </w:r>
      <w:r w:rsidR="009F4B13">
        <w:rPr>
          <w:rFonts w:ascii="Gill Sans MT" w:hAnsi="Gill Sans MT"/>
          <w:sz w:val="40"/>
          <w:szCs w:val="40"/>
        </w:rPr>
        <w:t xml:space="preserve"> </w:t>
      </w:r>
      <w:r w:rsidR="005F032E">
        <w:rPr>
          <w:rFonts w:ascii="Gill Sans MT" w:hAnsi="Gill Sans MT"/>
          <w:sz w:val="40"/>
          <w:szCs w:val="40"/>
        </w:rPr>
        <w:t>6</w:t>
      </w:r>
      <w:r w:rsidR="007C6DBB">
        <w:rPr>
          <w:rFonts w:ascii="Gill Sans MT" w:hAnsi="Gill Sans MT"/>
          <w:sz w:val="40"/>
          <w:szCs w:val="40"/>
        </w:rPr>
        <w:t xml:space="preserve"> </w:t>
      </w:r>
      <w:r w:rsidR="007C6DBB" w:rsidRPr="007C6DBB">
        <w:rPr>
          <w:rFonts w:ascii="Gill Sans MT" w:hAnsi="Gill Sans MT"/>
          <w:sz w:val="40"/>
          <w:szCs w:val="40"/>
        </w:rPr>
        <w:t>to AQF Second Edition January 2013</w:t>
      </w:r>
    </w:p>
    <w:p w14:paraId="0E5B0506" w14:textId="320E9B7F" w:rsidR="007C6DBB" w:rsidRDefault="555D99D8" w:rsidP="007C6DBB">
      <w:pPr>
        <w:tabs>
          <w:tab w:val="left" w:pos="2268"/>
        </w:tabs>
        <w:snapToGrid w:val="0"/>
        <w:spacing w:after="0" w:line="276" w:lineRule="auto"/>
        <w:ind w:right="95"/>
        <w:rPr>
          <w:rFonts w:ascii="Gill Sans MT" w:hAnsi="Gill Sans MT"/>
          <w:sz w:val="40"/>
          <w:szCs w:val="40"/>
        </w:rPr>
      </w:pPr>
      <w:r w:rsidRPr="2B00C3C8">
        <w:rPr>
          <w:rFonts w:ascii="Gill Sans MT" w:hAnsi="Gill Sans MT"/>
          <w:sz w:val="40"/>
          <w:szCs w:val="40"/>
        </w:rPr>
        <w:t xml:space="preserve">The </w:t>
      </w:r>
      <w:r w:rsidR="002013C6" w:rsidRPr="2B00C3C8">
        <w:rPr>
          <w:rFonts w:ascii="Gill Sans MT" w:hAnsi="Gill Sans MT"/>
          <w:sz w:val="40"/>
          <w:szCs w:val="40"/>
        </w:rPr>
        <w:t>Undergraduate Certificate qualification</w:t>
      </w:r>
    </w:p>
    <w:p w14:paraId="4F87CBB1" w14:textId="4143A9A9" w:rsidR="2B00C3C8" w:rsidRDefault="2B00C3C8" w:rsidP="2B00C3C8">
      <w:pPr>
        <w:tabs>
          <w:tab w:val="left" w:pos="2268"/>
        </w:tabs>
        <w:spacing w:after="0" w:line="276" w:lineRule="auto"/>
        <w:ind w:right="95"/>
        <w:rPr>
          <w:rFonts w:ascii="Gill Sans MT" w:hAnsi="Gill Sans MT"/>
        </w:rPr>
      </w:pPr>
    </w:p>
    <w:p w14:paraId="7F485024" w14:textId="0AC4E7AC" w:rsidR="00E745FD" w:rsidRDefault="096AEB2A" w:rsidP="2B00C3C8">
      <w:pPr>
        <w:tabs>
          <w:tab w:val="left" w:pos="2268"/>
        </w:tabs>
        <w:snapToGrid w:val="0"/>
        <w:spacing w:after="0" w:line="276" w:lineRule="auto"/>
        <w:ind w:right="95"/>
        <w:rPr>
          <w:rFonts w:ascii="Gill Sans MT" w:hAnsi="Gill Sans MT"/>
        </w:rPr>
      </w:pPr>
      <w:r w:rsidRPr="2B00C3C8">
        <w:rPr>
          <w:rFonts w:ascii="Gill Sans MT" w:hAnsi="Gill Sans MT"/>
        </w:rPr>
        <w:t xml:space="preserve">This addendum is to be inserted after page </w:t>
      </w:r>
      <w:r w:rsidR="295B5E11" w:rsidRPr="008A1C91">
        <w:rPr>
          <w:rFonts w:ascii="Gill Sans MT" w:hAnsi="Gill Sans MT"/>
        </w:rPr>
        <w:t>25</w:t>
      </w:r>
      <w:r w:rsidR="295B5E11" w:rsidRPr="2B00C3C8">
        <w:rPr>
          <w:rFonts w:ascii="Gill Sans MT" w:hAnsi="Gill Sans MT"/>
        </w:rPr>
        <w:t xml:space="preserve"> </w:t>
      </w:r>
      <w:r w:rsidRPr="2B00C3C8">
        <w:rPr>
          <w:rFonts w:ascii="Gill Sans MT" w:hAnsi="Gill Sans MT"/>
        </w:rPr>
        <w:t xml:space="preserve">of the </w:t>
      </w:r>
      <w:r w:rsidRPr="2B00C3C8">
        <w:rPr>
          <w:rFonts w:ascii="Gill Sans MT" w:hAnsi="Gill Sans MT"/>
          <w:i/>
          <w:iCs/>
        </w:rPr>
        <w:t>AQF Second Edition 2013</w:t>
      </w:r>
      <w:r w:rsidRPr="2B00C3C8">
        <w:rPr>
          <w:rFonts w:ascii="Gill Sans MT" w:hAnsi="Gill Sans MT"/>
        </w:rPr>
        <w:t xml:space="preserve">. </w:t>
      </w:r>
    </w:p>
    <w:p w14:paraId="051C2333" w14:textId="461AE6E3" w:rsidR="48296E49" w:rsidRDefault="48296E49" w:rsidP="48296E49">
      <w:pPr>
        <w:tabs>
          <w:tab w:val="left" w:pos="2268"/>
        </w:tabs>
        <w:spacing w:after="0" w:line="276" w:lineRule="auto"/>
        <w:ind w:right="95"/>
        <w:rPr>
          <w:rFonts w:ascii="Gill Sans MT" w:hAnsi="Gill Sans MT"/>
        </w:rPr>
      </w:pPr>
    </w:p>
    <w:p w14:paraId="2B6CBE56" w14:textId="6E8D682F" w:rsidR="3D1F8FBE" w:rsidRDefault="3D1F8FBE" w:rsidP="4A9C93F3">
      <w:pPr>
        <w:tabs>
          <w:tab w:val="left" w:pos="2268"/>
        </w:tabs>
        <w:spacing w:after="0" w:line="276" w:lineRule="auto"/>
        <w:ind w:right="95"/>
        <w:rPr>
          <w:rFonts w:ascii="Gill Sans MT" w:hAnsi="Gill Sans MT"/>
        </w:rPr>
      </w:pPr>
      <w:r w:rsidRPr="6AB97BB9">
        <w:rPr>
          <w:rFonts w:ascii="Gill Sans MT" w:hAnsi="Gill Sans MT"/>
        </w:rPr>
        <w:t xml:space="preserve">This addendum replaces addendum no. 4 to the </w:t>
      </w:r>
      <w:r w:rsidRPr="6AB97BB9">
        <w:rPr>
          <w:rFonts w:ascii="Gill Sans MT" w:hAnsi="Gill Sans MT"/>
          <w:i/>
          <w:iCs/>
        </w:rPr>
        <w:t>AQF Second Edition 2013.</w:t>
      </w:r>
      <w:r w:rsidRPr="6AB97BB9">
        <w:rPr>
          <w:rFonts w:ascii="Gill Sans MT" w:hAnsi="Gill Sans MT"/>
        </w:rPr>
        <w:t xml:space="preserve"> </w:t>
      </w:r>
    </w:p>
    <w:p w14:paraId="143774FC" w14:textId="77777777" w:rsidR="00E745FD" w:rsidRDefault="00E745FD" w:rsidP="008801BE">
      <w:pPr>
        <w:tabs>
          <w:tab w:val="left" w:pos="2268"/>
        </w:tabs>
        <w:snapToGrid w:val="0"/>
        <w:spacing w:after="0" w:line="276" w:lineRule="auto"/>
        <w:ind w:right="95"/>
        <w:rPr>
          <w:rFonts w:ascii="Gill Sans MT" w:hAnsi="Gill Sans MT"/>
        </w:rPr>
      </w:pPr>
    </w:p>
    <w:p w14:paraId="2E8F9D6C" w14:textId="77777777" w:rsidR="00E745FD" w:rsidRPr="009E6050" w:rsidRDefault="00E745FD" w:rsidP="008801BE">
      <w:pPr>
        <w:tabs>
          <w:tab w:val="left" w:pos="2268"/>
        </w:tabs>
        <w:snapToGrid w:val="0"/>
        <w:spacing w:after="0" w:line="276" w:lineRule="auto"/>
        <w:ind w:right="95"/>
        <w:rPr>
          <w:rFonts w:ascii="Gill Sans MT" w:hAnsi="Gill Sans MT"/>
        </w:rPr>
      </w:pPr>
      <w:r w:rsidRPr="00BF4691">
        <w:rPr>
          <w:rFonts w:ascii="Gill Sans MT" w:hAnsi="Gill Sans MT"/>
          <w:b/>
          <w:sz w:val="24"/>
        </w:rPr>
        <w:t>Implementation Arrangements</w:t>
      </w:r>
    </w:p>
    <w:p w14:paraId="569702B6" w14:textId="215B662B" w:rsidR="003A4322" w:rsidRPr="004A1678" w:rsidRDefault="096AEB2A" w:rsidP="003A4322">
      <w:pPr>
        <w:tabs>
          <w:tab w:val="left" w:pos="2268"/>
        </w:tabs>
        <w:snapToGrid w:val="0"/>
        <w:spacing w:after="0" w:line="276" w:lineRule="auto"/>
        <w:ind w:right="95"/>
        <w:rPr>
          <w:rFonts w:ascii="Gill Sans MT" w:hAnsi="Gill Sans MT"/>
        </w:rPr>
      </w:pPr>
      <w:r w:rsidRPr="48296E49">
        <w:rPr>
          <w:rFonts w:ascii="Gill Sans MT" w:hAnsi="Gill Sans MT"/>
        </w:rPr>
        <w:t xml:space="preserve">The Undergraduate Certificate specifications </w:t>
      </w:r>
      <w:r w:rsidR="1BA780A5" w:rsidRPr="48296E49">
        <w:rPr>
          <w:rFonts w:ascii="Gill Sans MT" w:hAnsi="Gill Sans MT"/>
        </w:rPr>
        <w:t>are available for use</w:t>
      </w:r>
      <w:r w:rsidR="1A631D6B" w:rsidRPr="48296E49">
        <w:rPr>
          <w:rFonts w:ascii="Gill Sans MT" w:hAnsi="Gill Sans MT"/>
        </w:rPr>
        <w:t xml:space="preserve"> </w:t>
      </w:r>
      <w:r w:rsidR="353E7764" w:rsidRPr="48296E49">
        <w:rPr>
          <w:rFonts w:ascii="Gill Sans MT" w:hAnsi="Gill Sans MT"/>
        </w:rPr>
        <w:t xml:space="preserve">permanently. </w:t>
      </w:r>
    </w:p>
    <w:p w14:paraId="7A4FEF15" w14:textId="77777777" w:rsidR="00E745FD" w:rsidRDefault="00E745FD" w:rsidP="008801BE">
      <w:pPr>
        <w:tabs>
          <w:tab w:val="left" w:pos="2268"/>
        </w:tabs>
        <w:snapToGrid w:val="0"/>
        <w:spacing w:after="0" w:line="276" w:lineRule="auto"/>
        <w:ind w:right="95"/>
        <w:rPr>
          <w:rFonts w:ascii="Gill Sans MT" w:hAnsi="Gill Sans MT"/>
        </w:rPr>
      </w:pPr>
    </w:p>
    <w:p w14:paraId="6793F934" w14:textId="77777777" w:rsidR="00E745FD" w:rsidRDefault="00BF4691" w:rsidP="008801BE">
      <w:pPr>
        <w:tabs>
          <w:tab w:val="left" w:pos="2268"/>
        </w:tabs>
        <w:snapToGrid w:val="0"/>
        <w:spacing w:after="0" w:line="276" w:lineRule="auto"/>
        <w:ind w:right="95"/>
        <w:rPr>
          <w:rFonts w:ascii="Gill Sans MT" w:hAnsi="Gill Sans MT"/>
        </w:rPr>
      </w:pPr>
      <w:r>
        <w:rPr>
          <w:rFonts w:ascii="Gill Sans MT" w:hAnsi="Gill Sans MT"/>
        </w:rPr>
        <w:t xml:space="preserve">This addendum is consistent with the </w:t>
      </w:r>
      <w:r w:rsidRPr="00B36E8F">
        <w:rPr>
          <w:rFonts w:ascii="Gill Sans MT" w:hAnsi="Gill Sans MT"/>
          <w:i/>
        </w:rPr>
        <w:t>AQF Qualification Type Additions and Removal Policy</w:t>
      </w:r>
      <w:r>
        <w:rPr>
          <w:rFonts w:ascii="Gill Sans MT" w:hAnsi="Gill Sans MT"/>
        </w:rPr>
        <w:t>.</w:t>
      </w:r>
    </w:p>
    <w:p w14:paraId="32CC3468" w14:textId="77777777" w:rsidR="00E745FD" w:rsidRDefault="00E745FD" w:rsidP="008801BE">
      <w:pPr>
        <w:tabs>
          <w:tab w:val="left" w:pos="2268"/>
        </w:tabs>
        <w:snapToGrid w:val="0"/>
        <w:spacing w:after="0" w:line="276" w:lineRule="auto"/>
        <w:ind w:right="95"/>
        <w:rPr>
          <w:rFonts w:ascii="Gill Sans MT" w:hAnsi="Gill Sans MT"/>
        </w:rPr>
      </w:pPr>
    </w:p>
    <w:p w14:paraId="5F033E90" w14:textId="77777777" w:rsidR="00E745FD" w:rsidRPr="00BF4691" w:rsidRDefault="00BF4691" w:rsidP="008801BE">
      <w:pPr>
        <w:tabs>
          <w:tab w:val="left" w:pos="2268"/>
        </w:tabs>
        <w:snapToGrid w:val="0"/>
        <w:spacing w:after="0" w:line="276" w:lineRule="auto"/>
        <w:ind w:right="95"/>
        <w:rPr>
          <w:rFonts w:ascii="Gill Sans MT" w:hAnsi="Gill Sans MT"/>
          <w:b/>
          <w:sz w:val="24"/>
        </w:rPr>
      </w:pPr>
      <w:r>
        <w:rPr>
          <w:rFonts w:ascii="Gill Sans MT" w:hAnsi="Gill Sans MT"/>
          <w:b/>
          <w:sz w:val="24"/>
        </w:rPr>
        <w:t>Transition Arrangements</w:t>
      </w:r>
    </w:p>
    <w:p w14:paraId="1A8410C7" w14:textId="633B3131" w:rsidR="00BF4691" w:rsidRPr="00BF4691" w:rsidRDefault="4AF43602" w:rsidP="00BF4691">
      <w:pPr>
        <w:autoSpaceDE w:val="0"/>
        <w:autoSpaceDN w:val="0"/>
        <w:adjustRightInd w:val="0"/>
        <w:spacing w:after="0" w:line="240" w:lineRule="auto"/>
        <w:rPr>
          <w:rFonts w:ascii="Gill Sans MT" w:hAnsi="Gill Sans MT"/>
        </w:rPr>
      </w:pPr>
      <w:r w:rsidRPr="48296E49">
        <w:rPr>
          <w:rFonts w:ascii="Gill Sans MT" w:hAnsi="Gill Sans MT"/>
        </w:rPr>
        <w:t xml:space="preserve">Issuing organisations that are compliant with the </w:t>
      </w:r>
      <w:r w:rsidRPr="00A17B95">
        <w:rPr>
          <w:rFonts w:ascii="Gill Sans MT" w:hAnsi="Gill Sans MT"/>
          <w:i/>
          <w:iCs/>
        </w:rPr>
        <w:t>Australian Qualifications Framework Second Edition January 2013</w:t>
      </w:r>
      <w:r w:rsidRPr="48296E49">
        <w:rPr>
          <w:rFonts w:ascii="Gill Sans MT" w:hAnsi="Gill Sans MT"/>
        </w:rPr>
        <w:t xml:space="preserve"> are deemed compliant with this addendum and </w:t>
      </w:r>
      <w:proofErr w:type="gramStart"/>
      <w:r w:rsidRPr="48296E49">
        <w:rPr>
          <w:rFonts w:ascii="Gill Sans MT" w:hAnsi="Gill Sans MT"/>
        </w:rPr>
        <w:t>are able to</w:t>
      </w:r>
      <w:proofErr w:type="gramEnd"/>
      <w:r w:rsidRPr="48296E49">
        <w:rPr>
          <w:rFonts w:ascii="Gill Sans MT" w:hAnsi="Gill Sans MT"/>
        </w:rPr>
        <w:t xml:space="preserve"> use the Undergraduate Certificate specification</w:t>
      </w:r>
      <w:r w:rsidR="019D8849" w:rsidRPr="48296E49">
        <w:rPr>
          <w:rFonts w:ascii="Gill Sans MT" w:hAnsi="Gill Sans MT"/>
        </w:rPr>
        <w:t>.</w:t>
      </w:r>
    </w:p>
    <w:p w14:paraId="57845C70" w14:textId="77777777" w:rsidR="00BF4691" w:rsidRPr="00BF4691" w:rsidRDefault="00BF4691" w:rsidP="00BF4691">
      <w:pPr>
        <w:autoSpaceDE w:val="0"/>
        <w:autoSpaceDN w:val="0"/>
        <w:adjustRightInd w:val="0"/>
        <w:spacing w:after="0" w:line="240" w:lineRule="auto"/>
        <w:rPr>
          <w:rFonts w:ascii="Gill Sans MT" w:hAnsi="Gill Sans MT"/>
        </w:rPr>
      </w:pPr>
    </w:p>
    <w:p w14:paraId="0BDB0CBB" w14:textId="77777777" w:rsidR="00BF4691" w:rsidRPr="00BF4691" w:rsidRDefault="00FA7A18" w:rsidP="00BF4691">
      <w:pPr>
        <w:autoSpaceDE w:val="0"/>
        <w:autoSpaceDN w:val="0"/>
        <w:adjustRightInd w:val="0"/>
        <w:spacing w:after="0" w:line="240" w:lineRule="auto"/>
        <w:rPr>
          <w:rFonts w:ascii="Gill Sans MT" w:hAnsi="Gill Sans MT"/>
        </w:rPr>
      </w:pPr>
      <w:r>
        <w:rPr>
          <w:rFonts w:ascii="Gill Sans MT" w:hAnsi="Gill Sans MT"/>
        </w:rPr>
        <w:t>A</w:t>
      </w:r>
      <w:r w:rsidR="00BF4691" w:rsidRPr="00BF4691">
        <w:rPr>
          <w:rFonts w:ascii="Gill Sans MT" w:hAnsi="Gill Sans MT"/>
        </w:rPr>
        <w:t xml:space="preserve"> set of frequently asked questions regarding the amendments can be found on the AQF website www.aqf.edu.au</w:t>
      </w:r>
    </w:p>
    <w:p w14:paraId="6D8425D1" w14:textId="77777777" w:rsidR="00E745FD" w:rsidRDefault="00E745FD" w:rsidP="008801BE">
      <w:pPr>
        <w:tabs>
          <w:tab w:val="left" w:pos="2268"/>
        </w:tabs>
        <w:snapToGrid w:val="0"/>
        <w:spacing w:after="0" w:line="276" w:lineRule="auto"/>
        <w:ind w:right="95"/>
        <w:rPr>
          <w:rFonts w:ascii="Gill Sans MT" w:hAnsi="Gill Sans MT"/>
        </w:rPr>
      </w:pPr>
    </w:p>
    <w:p w14:paraId="01ABB280" w14:textId="77777777" w:rsidR="00E745FD" w:rsidRDefault="00E745FD" w:rsidP="008801BE">
      <w:pPr>
        <w:tabs>
          <w:tab w:val="left" w:pos="2268"/>
        </w:tabs>
        <w:snapToGrid w:val="0"/>
        <w:spacing w:after="0" w:line="276" w:lineRule="auto"/>
        <w:ind w:right="95"/>
        <w:rPr>
          <w:rFonts w:ascii="Gill Sans MT" w:hAnsi="Gill Sans MT"/>
        </w:rPr>
      </w:pPr>
    </w:p>
    <w:p w14:paraId="32EB7772" w14:textId="77777777" w:rsidR="00E745FD" w:rsidRDefault="00E745FD" w:rsidP="008801BE">
      <w:pPr>
        <w:tabs>
          <w:tab w:val="left" w:pos="2268"/>
        </w:tabs>
        <w:snapToGrid w:val="0"/>
        <w:spacing w:after="0" w:line="276" w:lineRule="auto"/>
        <w:ind w:right="95"/>
        <w:rPr>
          <w:rFonts w:ascii="Gill Sans MT" w:hAnsi="Gill Sans MT"/>
        </w:rPr>
      </w:pPr>
    </w:p>
    <w:p w14:paraId="0E522AEF" w14:textId="77777777" w:rsidR="00E745FD" w:rsidRDefault="00E745FD" w:rsidP="008801BE">
      <w:pPr>
        <w:tabs>
          <w:tab w:val="left" w:pos="2268"/>
        </w:tabs>
        <w:snapToGrid w:val="0"/>
        <w:spacing w:after="0" w:line="276" w:lineRule="auto"/>
        <w:ind w:right="95"/>
        <w:rPr>
          <w:rFonts w:ascii="Gill Sans MT" w:hAnsi="Gill Sans MT"/>
        </w:rPr>
      </w:pPr>
    </w:p>
    <w:p w14:paraId="0145C721" w14:textId="77777777" w:rsidR="00BF4691" w:rsidRDefault="00BF4691" w:rsidP="008801BE">
      <w:pPr>
        <w:tabs>
          <w:tab w:val="left" w:pos="2268"/>
        </w:tabs>
        <w:snapToGrid w:val="0"/>
        <w:spacing w:after="0" w:line="276" w:lineRule="auto"/>
        <w:ind w:right="95"/>
        <w:rPr>
          <w:rFonts w:ascii="Gill Sans MT" w:hAnsi="Gill Sans MT"/>
        </w:rPr>
      </w:pPr>
    </w:p>
    <w:p w14:paraId="6CF4E838" w14:textId="77777777" w:rsidR="00BF4691" w:rsidRDefault="00BF4691" w:rsidP="008801BE">
      <w:pPr>
        <w:tabs>
          <w:tab w:val="left" w:pos="2268"/>
        </w:tabs>
        <w:snapToGrid w:val="0"/>
        <w:spacing w:after="0" w:line="276" w:lineRule="auto"/>
        <w:ind w:right="95"/>
        <w:rPr>
          <w:rFonts w:ascii="Gill Sans MT" w:hAnsi="Gill Sans MT"/>
        </w:rPr>
      </w:pPr>
    </w:p>
    <w:p w14:paraId="0A7DA522" w14:textId="77777777" w:rsidR="00BF4691" w:rsidRDefault="00BF4691" w:rsidP="008801BE">
      <w:pPr>
        <w:tabs>
          <w:tab w:val="left" w:pos="2268"/>
        </w:tabs>
        <w:snapToGrid w:val="0"/>
        <w:spacing w:after="0" w:line="276" w:lineRule="auto"/>
        <w:ind w:right="95"/>
        <w:rPr>
          <w:rFonts w:ascii="Gill Sans MT" w:hAnsi="Gill Sans MT"/>
        </w:rPr>
      </w:pPr>
    </w:p>
    <w:p w14:paraId="1134C0E0" w14:textId="77777777" w:rsidR="00BF4691" w:rsidRDefault="00BF4691" w:rsidP="008801BE">
      <w:pPr>
        <w:tabs>
          <w:tab w:val="left" w:pos="2268"/>
        </w:tabs>
        <w:snapToGrid w:val="0"/>
        <w:spacing w:after="0" w:line="276" w:lineRule="auto"/>
        <w:ind w:right="95"/>
        <w:rPr>
          <w:rFonts w:ascii="Gill Sans MT" w:hAnsi="Gill Sans MT"/>
        </w:rPr>
      </w:pPr>
    </w:p>
    <w:p w14:paraId="2FD81BB5" w14:textId="77777777" w:rsidR="00BF4691" w:rsidRDefault="00BF4691" w:rsidP="008801BE">
      <w:pPr>
        <w:tabs>
          <w:tab w:val="left" w:pos="2268"/>
        </w:tabs>
        <w:snapToGrid w:val="0"/>
        <w:spacing w:after="0" w:line="276" w:lineRule="auto"/>
        <w:ind w:right="95"/>
        <w:rPr>
          <w:rFonts w:ascii="Gill Sans MT" w:hAnsi="Gill Sans MT"/>
        </w:rPr>
      </w:pPr>
    </w:p>
    <w:p w14:paraId="10ABA96D" w14:textId="77777777" w:rsidR="00BF4691" w:rsidRDefault="00BF4691" w:rsidP="008801BE">
      <w:pPr>
        <w:tabs>
          <w:tab w:val="left" w:pos="2268"/>
        </w:tabs>
        <w:snapToGrid w:val="0"/>
        <w:spacing w:after="0" w:line="276" w:lineRule="auto"/>
        <w:ind w:right="95"/>
        <w:rPr>
          <w:rFonts w:ascii="Gill Sans MT" w:hAnsi="Gill Sans MT"/>
        </w:rPr>
      </w:pPr>
    </w:p>
    <w:p w14:paraId="248F76B1" w14:textId="77777777" w:rsidR="00BF4691" w:rsidRDefault="00BF4691" w:rsidP="008801BE">
      <w:pPr>
        <w:tabs>
          <w:tab w:val="left" w:pos="2268"/>
        </w:tabs>
        <w:snapToGrid w:val="0"/>
        <w:spacing w:after="0" w:line="276" w:lineRule="auto"/>
        <w:ind w:right="95"/>
        <w:rPr>
          <w:rFonts w:ascii="Gill Sans MT" w:hAnsi="Gill Sans MT"/>
        </w:rPr>
      </w:pPr>
    </w:p>
    <w:p w14:paraId="2EC931B4" w14:textId="77777777" w:rsidR="00BF4691" w:rsidRDefault="00BF4691" w:rsidP="008801BE">
      <w:pPr>
        <w:tabs>
          <w:tab w:val="left" w:pos="2268"/>
        </w:tabs>
        <w:snapToGrid w:val="0"/>
        <w:spacing w:after="0" w:line="276" w:lineRule="auto"/>
        <w:ind w:right="95"/>
        <w:rPr>
          <w:rFonts w:ascii="Gill Sans MT" w:hAnsi="Gill Sans MT"/>
        </w:rPr>
      </w:pPr>
    </w:p>
    <w:p w14:paraId="77849237" w14:textId="77777777" w:rsidR="00BF4691" w:rsidRDefault="00BF4691" w:rsidP="008801BE">
      <w:pPr>
        <w:tabs>
          <w:tab w:val="left" w:pos="2268"/>
        </w:tabs>
        <w:snapToGrid w:val="0"/>
        <w:spacing w:after="0" w:line="276" w:lineRule="auto"/>
        <w:ind w:right="95"/>
        <w:rPr>
          <w:rFonts w:ascii="Gill Sans MT" w:hAnsi="Gill Sans MT"/>
        </w:rPr>
      </w:pPr>
    </w:p>
    <w:p w14:paraId="33EA414A" w14:textId="77777777" w:rsidR="00BF4691" w:rsidRDefault="00BF4691" w:rsidP="008801BE">
      <w:pPr>
        <w:tabs>
          <w:tab w:val="left" w:pos="2268"/>
        </w:tabs>
        <w:snapToGrid w:val="0"/>
        <w:spacing w:after="0" w:line="276" w:lineRule="auto"/>
        <w:ind w:right="95"/>
        <w:rPr>
          <w:rFonts w:ascii="Gill Sans MT" w:hAnsi="Gill Sans MT"/>
        </w:rPr>
      </w:pPr>
    </w:p>
    <w:p w14:paraId="3CD790B8" w14:textId="77777777" w:rsidR="00BF4691" w:rsidRDefault="00BF4691" w:rsidP="008801BE">
      <w:pPr>
        <w:tabs>
          <w:tab w:val="left" w:pos="2268"/>
        </w:tabs>
        <w:snapToGrid w:val="0"/>
        <w:spacing w:after="0" w:line="276" w:lineRule="auto"/>
        <w:ind w:right="95"/>
        <w:rPr>
          <w:rFonts w:ascii="Gill Sans MT" w:hAnsi="Gill Sans MT"/>
        </w:rPr>
      </w:pPr>
    </w:p>
    <w:p w14:paraId="34D7BEB5" w14:textId="77777777" w:rsidR="00BF4691" w:rsidRDefault="00BF4691" w:rsidP="008801BE">
      <w:pPr>
        <w:tabs>
          <w:tab w:val="left" w:pos="2268"/>
        </w:tabs>
        <w:snapToGrid w:val="0"/>
        <w:spacing w:after="0" w:line="276" w:lineRule="auto"/>
        <w:ind w:right="95"/>
        <w:rPr>
          <w:rFonts w:ascii="Gill Sans MT" w:hAnsi="Gill Sans MT"/>
        </w:rPr>
      </w:pPr>
    </w:p>
    <w:p w14:paraId="53BBF3C1" w14:textId="77777777" w:rsidR="00BF4691" w:rsidRDefault="00BF4691" w:rsidP="008801BE">
      <w:pPr>
        <w:tabs>
          <w:tab w:val="left" w:pos="2268"/>
        </w:tabs>
        <w:snapToGrid w:val="0"/>
        <w:spacing w:after="0" w:line="276" w:lineRule="auto"/>
        <w:ind w:right="95"/>
        <w:rPr>
          <w:rFonts w:ascii="Gill Sans MT" w:hAnsi="Gill Sans MT"/>
        </w:rPr>
      </w:pPr>
    </w:p>
    <w:p w14:paraId="6C831052" w14:textId="77777777" w:rsidR="00BF4691" w:rsidRDefault="00BF4691" w:rsidP="008801BE">
      <w:pPr>
        <w:tabs>
          <w:tab w:val="left" w:pos="2268"/>
        </w:tabs>
        <w:snapToGrid w:val="0"/>
        <w:spacing w:after="0" w:line="276" w:lineRule="auto"/>
        <w:ind w:right="95"/>
        <w:rPr>
          <w:rFonts w:ascii="Gill Sans MT" w:hAnsi="Gill Sans MT"/>
        </w:rPr>
      </w:pPr>
    </w:p>
    <w:p w14:paraId="7B16187D" w14:textId="77777777" w:rsidR="00BF4691" w:rsidRDefault="00BF4691" w:rsidP="008801BE">
      <w:pPr>
        <w:tabs>
          <w:tab w:val="left" w:pos="2268"/>
        </w:tabs>
        <w:snapToGrid w:val="0"/>
        <w:spacing w:after="0" w:line="276" w:lineRule="auto"/>
        <w:ind w:right="95"/>
        <w:rPr>
          <w:rFonts w:ascii="Gill Sans MT" w:hAnsi="Gill Sans MT"/>
        </w:rPr>
      </w:pPr>
    </w:p>
    <w:p w14:paraId="19B6799C" w14:textId="77777777" w:rsidR="004A1678" w:rsidRDefault="004A1678" w:rsidP="009E6050">
      <w:pPr>
        <w:tabs>
          <w:tab w:val="left" w:pos="2268"/>
        </w:tabs>
        <w:snapToGrid w:val="0"/>
        <w:spacing w:after="0" w:line="276" w:lineRule="auto"/>
        <w:ind w:right="95"/>
        <w:rPr>
          <w:rFonts w:ascii="Gill Sans MT" w:hAnsi="Gill Sans MT"/>
          <w:noProof/>
          <w:lang w:eastAsia="en-AU"/>
        </w:rPr>
      </w:pPr>
      <w:r>
        <w:rPr>
          <w:rFonts w:ascii="Gill Sans MT" w:hAnsi="Gill Sans MT"/>
        </w:rPr>
        <w:br w:type="page"/>
      </w:r>
    </w:p>
    <w:p w14:paraId="08641571" w14:textId="77777777" w:rsidR="001058D7" w:rsidRPr="001058D7" w:rsidRDefault="001058D7" w:rsidP="008801BE">
      <w:pPr>
        <w:tabs>
          <w:tab w:val="left" w:pos="2268"/>
        </w:tabs>
        <w:snapToGrid w:val="0"/>
        <w:spacing w:after="0" w:line="276" w:lineRule="auto"/>
        <w:ind w:right="95"/>
        <w:rPr>
          <w:rFonts w:ascii="Gill Sans MT" w:hAnsi="Gill Sans MT"/>
          <w:sz w:val="40"/>
          <w:szCs w:val="28"/>
        </w:rPr>
      </w:pPr>
      <w:r w:rsidRPr="001058D7">
        <w:rPr>
          <w:rFonts w:ascii="Gill Sans MT" w:hAnsi="Gill Sans MT"/>
          <w:sz w:val="40"/>
          <w:szCs w:val="28"/>
        </w:rPr>
        <w:lastRenderedPageBreak/>
        <w:t xml:space="preserve">AQF Specification for the Undergraduate Certificate Qualification </w:t>
      </w:r>
    </w:p>
    <w:p w14:paraId="02973345" w14:textId="77777777" w:rsidR="001058D7" w:rsidRPr="001058D7" w:rsidRDefault="001058D7" w:rsidP="001058D7">
      <w:pPr>
        <w:tabs>
          <w:tab w:val="left" w:pos="2268"/>
        </w:tabs>
        <w:snapToGrid w:val="0"/>
        <w:spacing w:after="0" w:line="276" w:lineRule="auto"/>
        <w:ind w:right="95"/>
        <w:rPr>
          <w:rFonts w:ascii="Gill Sans MT" w:hAnsi="Gill Sans MT"/>
        </w:rPr>
      </w:pPr>
      <w:r w:rsidRPr="001058D7">
        <w:rPr>
          <w:rFonts w:ascii="Gill Sans MT" w:hAnsi="Gill Sans MT"/>
        </w:rPr>
        <w:t xml:space="preserve">This </w:t>
      </w:r>
      <w:r w:rsidRPr="001058D7">
        <w:rPr>
          <w:rFonts w:ascii="Gill Sans MT" w:hAnsi="Gill Sans MT"/>
          <w:i/>
          <w:iCs/>
        </w:rPr>
        <w:t xml:space="preserve">Specification </w:t>
      </w:r>
      <w:r w:rsidRPr="001058D7">
        <w:rPr>
          <w:rFonts w:ascii="Gill Sans MT" w:hAnsi="Gill Sans MT"/>
        </w:rPr>
        <w:t>informs the design and accreditation of Undergraduate Certificate (UC) qualifications.</w:t>
      </w:r>
    </w:p>
    <w:p w14:paraId="7D969FC6" w14:textId="77777777" w:rsidR="001058D7" w:rsidRPr="001058D7" w:rsidRDefault="001058D7" w:rsidP="001058D7">
      <w:pPr>
        <w:tabs>
          <w:tab w:val="left" w:pos="2268"/>
        </w:tabs>
        <w:snapToGrid w:val="0"/>
        <w:spacing w:after="0" w:line="276" w:lineRule="auto"/>
        <w:ind w:right="95"/>
        <w:rPr>
          <w:rFonts w:ascii="Gill Sans MT" w:hAnsi="Gill Sans MT"/>
        </w:rPr>
      </w:pPr>
    </w:p>
    <w:p w14:paraId="167C7A9A" w14:textId="77777777" w:rsidR="001058D7" w:rsidRPr="001058D7" w:rsidRDefault="001058D7" w:rsidP="001058D7">
      <w:pPr>
        <w:tabs>
          <w:tab w:val="left" w:pos="2268"/>
        </w:tabs>
        <w:snapToGrid w:val="0"/>
        <w:spacing w:after="0" w:line="276" w:lineRule="auto"/>
        <w:ind w:right="95"/>
        <w:rPr>
          <w:rFonts w:ascii="Gill Sans MT" w:hAnsi="Gill Sans MT"/>
        </w:rPr>
      </w:pPr>
      <w:r w:rsidRPr="001058D7">
        <w:rPr>
          <w:rFonts w:ascii="Gill Sans MT" w:hAnsi="Gill Sans MT"/>
        </w:rPr>
        <w:t xml:space="preserve">The principal users of the </w:t>
      </w:r>
      <w:r w:rsidRPr="001058D7">
        <w:rPr>
          <w:rFonts w:ascii="Gill Sans MT" w:hAnsi="Gill Sans MT"/>
          <w:i/>
          <w:iCs/>
        </w:rPr>
        <w:t xml:space="preserve">AQF Qualification Type Specifications </w:t>
      </w:r>
      <w:r w:rsidRPr="001058D7">
        <w:rPr>
          <w:rFonts w:ascii="Gill Sans MT" w:hAnsi="Gill Sans MT"/>
        </w:rPr>
        <w:t>are the accrediting authorities in each education and training sector which are responsible for the accreditation of AQF qualifications and the developers of AQF qualifications in each education and training sector.</w:t>
      </w:r>
    </w:p>
    <w:p w14:paraId="40782051" w14:textId="77777777" w:rsidR="001058D7" w:rsidRPr="001058D7" w:rsidRDefault="001058D7" w:rsidP="001058D7">
      <w:pPr>
        <w:tabs>
          <w:tab w:val="left" w:pos="2268"/>
        </w:tabs>
        <w:snapToGrid w:val="0"/>
        <w:spacing w:after="0" w:line="276" w:lineRule="auto"/>
        <w:ind w:right="95"/>
        <w:rPr>
          <w:rFonts w:ascii="Gill Sans MT" w:hAnsi="Gill Sans MT"/>
        </w:rPr>
      </w:pPr>
    </w:p>
    <w:p w14:paraId="5B7C8A02" w14:textId="77777777" w:rsidR="001058D7" w:rsidRDefault="001058D7" w:rsidP="001058D7">
      <w:pPr>
        <w:tabs>
          <w:tab w:val="left" w:pos="2268"/>
        </w:tabs>
        <w:snapToGrid w:val="0"/>
        <w:spacing w:after="0" w:line="276" w:lineRule="auto"/>
        <w:ind w:right="95"/>
        <w:rPr>
          <w:rFonts w:ascii="Gill Sans MT" w:hAnsi="Gill Sans MT"/>
        </w:rPr>
      </w:pPr>
      <w:r w:rsidRPr="001058D7">
        <w:rPr>
          <w:rFonts w:ascii="Gill Sans MT" w:hAnsi="Gill Sans MT"/>
        </w:rPr>
        <w:t xml:space="preserve">The other users of the </w:t>
      </w:r>
      <w:r w:rsidRPr="001058D7">
        <w:rPr>
          <w:rFonts w:ascii="Gill Sans MT" w:hAnsi="Gill Sans MT"/>
          <w:i/>
          <w:iCs/>
        </w:rPr>
        <w:t xml:space="preserve">Specifications </w:t>
      </w:r>
      <w:r w:rsidRPr="001058D7">
        <w:rPr>
          <w:rFonts w:ascii="Gill Sans MT" w:hAnsi="Gill Sans MT"/>
        </w:rPr>
        <w:t>are the authorised issuing organisations, industry and professional bodies, licensing and regulatory bodies, students, graduates and employers.</w:t>
      </w:r>
    </w:p>
    <w:p w14:paraId="7411C4E0" w14:textId="77777777" w:rsidR="00B639A2" w:rsidRDefault="00B639A2" w:rsidP="001058D7">
      <w:pPr>
        <w:tabs>
          <w:tab w:val="left" w:pos="2268"/>
        </w:tabs>
        <w:snapToGrid w:val="0"/>
        <w:spacing w:after="0" w:line="276" w:lineRule="auto"/>
        <w:ind w:right="95"/>
        <w:rPr>
          <w:rFonts w:ascii="Gill Sans MT" w:hAnsi="Gill Sans MT"/>
        </w:rPr>
      </w:pPr>
    </w:p>
    <w:p w14:paraId="0B3C4A88" w14:textId="1704728B" w:rsidR="0004394B" w:rsidRPr="000F47A5" w:rsidRDefault="007C0CB6" w:rsidP="2BB72CE1">
      <w:pPr>
        <w:tabs>
          <w:tab w:val="left" w:pos="2268"/>
        </w:tabs>
        <w:snapToGrid w:val="0"/>
        <w:spacing w:after="0" w:line="276" w:lineRule="auto"/>
        <w:ind w:right="95"/>
        <w:rPr>
          <w:rFonts w:ascii="Gill Sans MT" w:hAnsi="Gill Sans MT"/>
          <w:highlight w:val="yellow"/>
        </w:rPr>
      </w:pPr>
      <w:r w:rsidRPr="000F47A5">
        <w:rPr>
          <w:rFonts w:ascii="Gill Sans MT" w:hAnsi="Gill Sans MT"/>
        </w:rPr>
        <w:t>The Undergraduate Certificate is a higher education qualification of six months equivalent full-time study that provides an entry point into higher education that qualifies individuals with knowledge and skills for further study, professional upskilling, employment and participation in lifelong learning. The Undergraduate Certificate may be used to articulate with an existing qualification at AQF levels 5, 6, or 7 and may also be utilised as a nested qualification at the 5, 6 or 7 AQF level.</w:t>
      </w:r>
    </w:p>
    <w:p w14:paraId="5B2B36F2" w14:textId="77777777" w:rsidR="007C0CB6" w:rsidRPr="000F47A5" w:rsidRDefault="007C0CB6" w:rsidP="2BB72CE1">
      <w:pPr>
        <w:tabs>
          <w:tab w:val="left" w:pos="2268"/>
        </w:tabs>
        <w:snapToGrid w:val="0"/>
        <w:spacing w:after="0" w:line="276" w:lineRule="auto"/>
        <w:ind w:right="95"/>
        <w:rPr>
          <w:rFonts w:ascii="Gill Sans MT" w:hAnsi="Gill Sans MT"/>
          <w:highlight w:val="yellow"/>
        </w:rPr>
      </w:pPr>
    </w:p>
    <w:p w14:paraId="0CC65228" w14:textId="27AA72A1" w:rsidR="001058D7" w:rsidRDefault="005C752C" w:rsidP="001058D7">
      <w:pPr>
        <w:tabs>
          <w:tab w:val="left" w:pos="2268"/>
        </w:tabs>
        <w:snapToGrid w:val="0"/>
        <w:spacing w:after="0" w:line="276" w:lineRule="auto"/>
        <w:ind w:right="95"/>
        <w:rPr>
          <w:rFonts w:ascii="Gill Sans MT" w:hAnsi="Gill Sans MT"/>
        </w:rPr>
      </w:pPr>
      <w:r w:rsidRPr="000F47A5">
        <w:rPr>
          <w:rFonts w:ascii="Gill Sans MT" w:hAnsi="Gill Sans MT"/>
        </w:rPr>
        <w:t xml:space="preserve">Undergraduate Certificate qualifications are not located at a particular AQF level in the Australian Qualifications </w:t>
      </w:r>
      <w:proofErr w:type="gramStart"/>
      <w:r w:rsidR="1BA59464" w:rsidRPr="000F47A5">
        <w:rPr>
          <w:rFonts w:ascii="Gill Sans MT" w:hAnsi="Gill Sans MT"/>
        </w:rPr>
        <w:t>Framework</w:t>
      </w:r>
      <w:r w:rsidRPr="000F47A5">
        <w:rPr>
          <w:rFonts w:ascii="Gill Sans MT" w:hAnsi="Gill Sans MT"/>
        </w:rPr>
        <w:t>,</w:t>
      </w:r>
      <w:proofErr w:type="gramEnd"/>
      <w:r w:rsidRPr="000F47A5">
        <w:rPr>
          <w:rFonts w:ascii="Gill Sans MT" w:hAnsi="Gill Sans MT"/>
        </w:rPr>
        <w:t xml:space="preserve"> however they cover AQF levels 5, 6</w:t>
      </w:r>
      <w:r w:rsidR="1BA59464" w:rsidRPr="000F47A5">
        <w:rPr>
          <w:rFonts w:ascii="Gill Sans MT" w:hAnsi="Gill Sans MT"/>
        </w:rPr>
        <w:t xml:space="preserve"> or 7.</w:t>
      </w:r>
    </w:p>
    <w:p w14:paraId="7AAADE54" w14:textId="77777777" w:rsidR="00DF690F" w:rsidRPr="001058D7" w:rsidRDefault="00DF690F" w:rsidP="001058D7">
      <w:pPr>
        <w:tabs>
          <w:tab w:val="left" w:pos="2268"/>
        </w:tabs>
        <w:snapToGrid w:val="0"/>
        <w:spacing w:after="0" w:line="276" w:lineRule="auto"/>
        <w:ind w:right="95"/>
        <w:rPr>
          <w:rFonts w:ascii="Gill Sans MT" w:hAnsi="Gill Sans MT"/>
        </w:rPr>
      </w:pPr>
    </w:p>
    <w:p w14:paraId="57842A66" w14:textId="10D99A41" w:rsidR="001058D7" w:rsidRDefault="001058D7" w:rsidP="001058D7">
      <w:pPr>
        <w:tabs>
          <w:tab w:val="left" w:pos="2268"/>
        </w:tabs>
        <w:snapToGrid w:val="0"/>
        <w:spacing w:after="0" w:line="276" w:lineRule="auto"/>
        <w:ind w:right="95"/>
        <w:rPr>
          <w:rFonts w:ascii="Gill Sans MT" w:hAnsi="Gill Sans MT"/>
        </w:rPr>
      </w:pPr>
      <w:r w:rsidRPr="001058D7">
        <w:rPr>
          <w:rFonts w:ascii="Gill Sans MT" w:hAnsi="Gill Sans MT"/>
        </w:rPr>
        <w:t>Undergraduate Certificate qualifications must be designed and accredited to enable graduates to demonstrate the learning outcomes expressed as knowledge, skills and the application of knowledge and skills specified in the Undergraduate Certificate descriptor.</w:t>
      </w:r>
    </w:p>
    <w:p w14:paraId="54061BC9" w14:textId="77777777" w:rsidR="00DF690F" w:rsidRPr="001058D7" w:rsidRDefault="00DF690F" w:rsidP="001058D7">
      <w:pPr>
        <w:tabs>
          <w:tab w:val="left" w:pos="2268"/>
        </w:tabs>
        <w:snapToGrid w:val="0"/>
        <w:spacing w:after="0" w:line="276" w:lineRule="auto"/>
        <w:ind w:right="95"/>
        <w:rPr>
          <w:rFonts w:ascii="Gill Sans MT" w:hAnsi="Gill Sans MT"/>
        </w:rPr>
      </w:pPr>
    </w:p>
    <w:p w14:paraId="045B6473" w14:textId="48070AA1" w:rsidR="001058D7" w:rsidRPr="001058D7" w:rsidRDefault="001058D7" w:rsidP="001058D7">
      <w:pPr>
        <w:tabs>
          <w:tab w:val="left" w:pos="2268"/>
        </w:tabs>
        <w:snapToGrid w:val="0"/>
        <w:spacing w:after="0" w:line="276" w:lineRule="auto"/>
        <w:ind w:right="95"/>
        <w:rPr>
          <w:rFonts w:ascii="Gill Sans MT" w:hAnsi="Gill Sans MT"/>
        </w:rPr>
      </w:pPr>
      <w:r w:rsidRPr="001058D7">
        <w:rPr>
          <w:rFonts w:ascii="Gill Sans MT" w:hAnsi="Gill Sans MT"/>
        </w:rPr>
        <w:t>A discrete AQF Level descriptor does not apply to the Undergraduate Certificate. Instead</w:t>
      </w:r>
      <w:r w:rsidR="003270EA">
        <w:rPr>
          <w:rFonts w:ascii="Gill Sans MT" w:hAnsi="Gill Sans MT"/>
        </w:rPr>
        <w:t>,</w:t>
      </w:r>
      <w:r w:rsidRPr="001058D7">
        <w:rPr>
          <w:rFonts w:ascii="Gill Sans MT" w:hAnsi="Gill Sans MT"/>
        </w:rPr>
        <w:t xml:space="preserve"> a guidance statement refers to how the </w:t>
      </w:r>
      <w:r w:rsidR="003270EA">
        <w:rPr>
          <w:rFonts w:ascii="Gill Sans MT" w:hAnsi="Gill Sans MT"/>
        </w:rPr>
        <w:t xml:space="preserve">Undergraduate </w:t>
      </w:r>
      <w:r w:rsidRPr="001058D7">
        <w:rPr>
          <w:rFonts w:ascii="Gill Sans MT" w:hAnsi="Gill Sans MT"/>
        </w:rPr>
        <w:t xml:space="preserve">Certificate is covered by AQF levels 5, 6 or 7. </w:t>
      </w:r>
    </w:p>
    <w:p w14:paraId="65485A54" w14:textId="77777777" w:rsidR="008801BE" w:rsidRDefault="008801BE" w:rsidP="007C6DBB">
      <w:pPr>
        <w:tabs>
          <w:tab w:val="left" w:pos="2268"/>
        </w:tabs>
        <w:snapToGrid w:val="0"/>
        <w:spacing w:after="0" w:line="276" w:lineRule="auto"/>
        <w:ind w:right="95"/>
        <w:rPr>
          <w:rFonts w:ascii="Gill Sans MT" w:hAnsi="Gill Sans MT"/>
        </w:rPr>
      </w:pPr>
    </w:p>
    <w:tbl>
      <w:tblPr>
        <w:tblStyle w:val="TableGrid"/>
        <w:tblW w:w="9188" w:type="dxa"/>
        <w:tblBorders>
          <w:insideV w:val="none" w:sz="0" w:space="0" w:color="auto"/>
        </w:tblBorders>
        <w:shd w:val="clear" w:color="auto" w:fill="EBF2FF"/>
        <w:tblLook w:val="04A0" w:firstRow="1" w:lastRow="0" w:firstColumn="1" w:lastColumn="0" w:noHBand="0" w:noVBand="1"/>
      </w:tblPr>
      <w:tblGrid>
        <w:gridCol w:w="2162"/>
        <w:gridCol w:w="7026"/>
      </w:tblGrid>
      <w:tr w:rsidR="008801BE" w14:paraId="53E4C471" w14:textId="77777777" w:rsidTr="6AB97BB9">
        <w:trPr>
          <w:trHeight w:val="593"/>
        </w:trPr>
        <w:tc>
          <w:tcPr>
            <w:tcW w:w="9188" w:type="dxa"/>
            <w:gridSpan w:val="2"/>
            <w:tcBorders>
              <w:top w:val="single" w:sz="4" w:space="0" w:color="002060"/>
              <w:left w:val="single" w:sz="4" w:space="0" w:color="002060"/>
              <w:bottom w:val="single" w:sz="4" w:space="0" w:color="002060"/>
              <w:right w:val="single" w:sz="4" w:space="0" w:color="002060"/>
            </w:tcBorders>
            <w:shd w:val="clear" w:color="auto" w:fill="EBF2FF"/>
            <w:vAlign w:val="center"/>
          </w:tcPr>
          <w:p w14:paraId="23BE3ADC" w14:textId="77777777" w:rsidR="008801BE" w:rsidRPr="004A1678" w:rsidRDefault="008801BE" w:rsidP="008801BE">
            <w:pPr>
              <w:tabs>
                <w:tab w:val="left" w:pos="2268"/>
              </w:tabs>
              <w:snapToGrid w:val="0"/>
              <w:spacing w:line="276" w:lineRule="auto"/>
              <w:ind w:right="95"/>
              <w:jc w:val="center"/>
              <w:rPr>
                <w:rFonts w:ascii="Gill Sans MT" w:hAnsi="Gill Sans MT"/>
                <w:b/>
              </w:rPr>
            </w:pPr>
            <w:r w:rsidRPr="004A1678">
              <w:rPr>
                <w:rFonts w:ascii="Gill Sans MT" w:hAnsi="Gill Sans MT"/>
                <w:b/>
                <w:sz w:val="24"/>
              </w:rPr>
              <w:t>Undergraduate Certificate qualification type descriptor</w:t>
            </w:r>
          </w:p>
        </w:tc>
      </w:tr>
      <w:tr w:rsidR="008801BE" w14:paraId="46B411A7" w14:textId="77777777" w:rsidTr="6AB97BB9">
        <w:trPr>
          <w:trHeight w:val="463"/>
        </w:trPr>
        <w:tc>
          <w:tcPr>
            <w:tcW w:w="2162" w:type="dxa"/>
            <w:tcBorders>
              <w:top w:val="single" w:sz="4" w:space="0" w:color="002060"/>
              <w:left w:val="single" w:sz="4" w:space="0" w:color="002060"/>
              <w:bottom w:val="single" w:sz="4" w:space="0" w:color="002060"/>
            </w:tcBorders>
            <w:shd w:val="clear" w:color="auto" w:fill="EBF2FF"/>
            <w:vAlign w:val="center"/>
          </w:tcPr>
          <w:p w14:paraId="0A50F793" w14:textId="77777777" w:rsidR="008801BE" w:rsidRPr="008801BE" w:rsidRDefault="008801BE" w:rsidP="008801BE">
            <w:pPr>
              <w:tabs>
                <w:tab w:val="left" w:pos="2268"/>
              </w:tabs>
              <w:snapToGrid w:val="0"/>
              <w:spacing w:line="276" w:lineRule="auto"/>
              <w:ind w:right="95"/>
              <w:rPr>
                <w:rFonts w:ascii="Gill Sans MT" w:hAnsi="Gill Sans MT"/>
                <w:b/>
              </w:rPr>
            </w:pPr>
            <w:r w:rsidRPr="008801BE">
              <w:rPr>
                <w:rFonts w:ascii="Gill Sans MT" w:hAnsi="Gill Sans MT"/>
                <w:b/>
              </w:rPr>
              <w:t>Purpose</w:t>
            </w:r>
          </w:p>
        </w:tc>
        <w:tc>
          <w:tcPr>
            <w:tcW w:w="7026" w:type="dxa"/>
            <w:tcBorders>
              <w:top w:val="single" w:sz="4" w:space="0" w:color="002060"/>
              <w:bottom w:val="single" w:sz="4" w:space="0" w:color="002060"/>
              <w:right w:val="single" w:sz="4" w:space="0" w:color="002060"/>
            </w:tcBorders>
            <w:shd w:val="clear" w:color="auto" w:fill="EBF2FF"/>
            <w:vAlign w:val="center"/>
          </w:tcPr>
          <w:p w14:paraId="5F3671AE" w14:textId="27B4A954" w:rsidR="008801BE" w:rsidRDefault="2EABB72C" w:rsidP="008801BE">
            <w:pPr>
              <w:tabs>
                <w:tab w:val="left" w:pos="2268"/>
              </w:tabs>
              <w:snapToGrid w:val="0"/>
              <w:spacing w:line="276" w:lineRule="auto"/>
              <w:ind w:right="95"/>
              <w:rPr>
                <w:rFonts w:ascii="Gill Sans MT" w:hAnsi="Gill Sans MT"/>
              </w:rPr>
            </w:pPr>
            <w:r w:rsidRPr="00A36B2A">
              <w:rPr>
                <w:rFonts w:ascii="Gill Sans MT" w:hAnsi="Gill Sans MT"/>
              </w:rPr>
              <w:t>The Undergraduate Certificate is a higher education qualification</w:t>
            </w:r>
            <w:r w:rsidR="0022788A">
              <w:rPr>
                <w:rFonts w:ascii="Gill Sans MT" w:hAnsi="Gill Sans MT"/>
              </w:rPr>
              <w:t xml:space="preserve"> of six </w:t>
            </w:r>
            <w:r w:rsidR="007B217D">
              <w:rPr>
                <w:rFonts w:ascii="Gill Sans MT" w:hAnsi="Gill Sans MT"/>
              </w:rPr>
              <w:t>months equivalent full-time study</w:t>
            </w:r>
            <w:r w:rsidRPr="00A36B2A">
              <w:rPr>
                <w:rFonts w:ascii="Gill Sans MT" w:hAnsi="Gill Sans MT"/>
              </w:rPr>
              <w:t xml:space="preserve"> that provides an entry point into higher education that qualifies individuals with knowledge and skills for further study, professional upskilling, employment and participation in lifelong learning.</w:t>
            </w:r>
            <w:r w:rsidRPr="6AB97BB9">
              <w:rPr>
                <w:rFonts w:ascii="Gill Sans MT" w:hAnsi="Gill Sans MT"/>
              </w:rPr>
              <w:t xml:space="preserve"> </w:t>
            </w:r>
            <w:r w:rsidR="348476F0" w:rsidRPr="6AB97BB9">
              <w:rPr>
                <w:rFonts w:ascii="Gill Sans MT" w:hAnsi="Gill Sans MT"/>
              </w:rPr>
              <w:t>The Undergraduate Certificate may be used to articulate with an existing qualification at AQF levels 5</w:t>
            </w:r>
            <w:r w:rsidR="3A7B78BF" w:rsidRPr="6AB97BB9">
              <w:rPr>
                <w:rFonts w:ascii="Gill Sans MT" w:hAnsi="Gill Sans MT"/>
              </w:rPr>
              <w:t>, 6</w:t>
            </w:r>
            <w:r w:rsidR="348476F0" w:rsidRPr="6AB97BB9">
              <w:rPr>
                <w:rFonts w:ascii="Gill Sans MT" w:hAnsi="Gill Sans MT"/>
              </w:rPr>
              <w:t>, or 7</w:t>
            </w:r>
            <w:r w:rsidR="54EA3302" w:rsidRPr="6AB97BB9">
              <w:rPr>
                <w:rFonts w:ascii="Gill Sans MT" w:hAnsi="Gill Sans MT"/>
              </w:rPr>
              <w:t xml:space="preserve"> </w:t>
            </w:r>
            <w:r w:rsidR="711B6183" w:rsidRPr="6AB97BB9">
              <w:rPr>
                <w:rFonts w:ascii="Gill Sans MT" w:hAnsi="Gill Sans MT"/>
              </w:rPr>
              <w:t xml:space="preserve">and </w:t>
            </w:r>
            <w:r w:rsidR="711B6183" w:rsidRPr="00A36B2A">
              <w:rPr>
                <w:rFonts w:ascii="Gill Sans MT" w:hAnsi="Gill Sans MT"/>
              </w:rPr>
              <w:t xml:space="preserve">may also be used </w:t>
            </w:r>
            <w:r w:rsidR="15D3C47C" w:rsidRPr="00A36B2A">
              <w:rPr>
                <w:rFonts w:ascii="Gill Sans MT" w:hAnsi="Gill Sans MT"/>
              </w:rPr>
              <w:t>as a neste</w:t>
            </w:r>
            <w:r w:rsidR="21DEA7EB" w:rsidRPr="00A36B2A">
              <w:rPr>
                <w:rFonts w:ascii="Gill Sans MT" w:hAnsi="Gill Sans MT"/>
              </w:rPr>
              <w:t>d</w:t>
            </w:r>
            <w:r w:rsidR="21DEA7EB" w:rsidRPr="6AB97BB9">
              <w:rPr>
                <w:rFonts w:ascii="Gill Sans MT" w:hAnsi="Gill Sans MT"/>
              </w:rPr>
              <w:t xml:space="preserve"> </w:t>
            </w:r>
            <w:r w:rsidR="54EA3302" w:rsidRPr="6AB97BB9">
              <w:rPr>
                <w:rFonts w:ascii="Gill Sans MT" w:hAnsi="Gill Sans MT"/>
              </w:rPr>
              <w:t>qualification at the 5, 6 or 7 AQF level.</w:t>
            </w:r>
          </w:p>
        </w:tc>
      </w:tr>
      <w:tr w:rsidR="008801BE" w14:paraId="16A8F5BA" w14:textId="77777777" w:rsidTr="6AB97BB9">
        <w:trPr>
          <w:trHeight w:val="463"/>
        </w:trPr>
        <w:tc>
          <w:tcPr>
            <w:tcW w:w="2162" w:type="dxa"/>
            <w:tcBorders>
              <w:top w:val="single" w:sz="4" w:space="0" w:color="002060"/>
              <w:left w:val="single" w:sz="4" w:space="0" w:color="002060"/>
              <w:bottom w:val="single" w:sz="4" w:space="0" w:color="002060"/>
            </w:tcBorders>
            <w:shd w:val="clear" w:color="auto" w:fill="EBF2FF"/>
            <w:vAlign w:val="center"/>
          </w:tcPr>
          <w:p w14:paraId="05160DA9" w14:textId="77777777" w:rsidR="008801BE" w:rsidRPr="008801BE" w:rsidRDefault="008801BE" w:rsidP="008801BE">
            <w:pPr>
              <w:tabs>
                <w:tab w:val="left" w:pos="2268"/>
              </w:tabs>
              <w:snapToGrid w:val="0"/>
              <w:spacing w:line="276" w:lineRule="auto"/>
              <w:ind w:right="95"/>
              <w:rPr>
                <w:rFonts w:ascii="Gill Sans MT" w:hAnsi="Gill Sans MT"/>
                <w:b/>
              </w:rPr>
            </w:pPr>
            <w:r w:rsidRPr="008801BE">
              <w:rPr>
                <w:rFonts w:ascii="Gill Sans MT" w:hAnsi="Gill Sans MT"/>
                <w:b/>
              </w:rPr>
              <w:t>Knowledge</w:t>
            </w:r>
          </w:p>
        </w:tc>
        <w:tc>
          <w:tcPr>
            <w:tcW w:w="7026" w:type="dxa"/>
            <w:tcBorders>
              <w:top w:val="single" w:sz="4" w:space="0" w:color="002060"/>
              <w:bottom w:val="single" w:sz="4" w:space="0" w:color="002060"/>
              <w:right w:val="single" w:sz="4" w:space="0" w:color="002060"/>
            </w:tcBorders>
            <w:shd w:val="clear" w:color="auto" w:fill="EBF2FF"/>
            <w:vAlign w:val="center"/>
          </w:tcPr>
          <w:p w14:paraId="3A16C5A4" w14:textId="6FC7E7AB" w:rsidR="008801BE" w:rsidRDefault="348476F0" w:rsidP="008801BE">
            <w:pPr>
              <w:tabs>
                <w:tab w:val="left" w:pos="2268"/>
              </w:tabs>
              <w:snapToGrid w:val="0"/>
              <w:spacing w:line="276" w:lineRule="auto"/>
              <w:ind w:right="95"/>
              <w:rPr>
                <w:rFonts w:ascii="Gill Sans MT" w:hAnsi="Gill Sans MT"/>
              </w:rPr>
            </w:pPr>
            <w:r w:rsidRPr="48296E49">
              <w:rPr>
                <w:rFonts w:ascii="Gill Sans MT" w:hAnsi="Gill Sans MT"/>
              </w:rPr>
              <w:t>Graduates of an Undergraduate Certificate will have foundational knowledge</w:t>
            </w:r>
            <w:r w:rsidR="10900855" w:rsidRPr="48296E49">
              <w:rPr>
                <w:rFonts w:ascii="Gill Sans MT" w:hAnsi="Gill Sans MT"/>
              </w:rPr>
              <w:t xml:space="preserve"> that demonstrates the learning outcomes expressed as knowledge specified in the AQF level 5, 6 or 7 criteria, and/or will have foundational knowledge</w:t>
            </w:r>
            <w:r w:rsidR="112F5B6D" w:rsidRPr="48296E49">
              <w:rPr>
                <w:rFonts w:ascii="Gill Sans MT" w:hAnsi="Gill Sans MT"/>
              </w:rPr>
              <w:t xml:space="preserve"> sufficient to undertake </w:t>
            </w:r>
            <w:r w:rsidRPr="48296E49">
              <w:rPr>
                <w:rFonts w:ascii="Gill Sans MT" w:hAnsi="Gill Sans MT"/>
              </w:rPr>
              <w:t>qualifications at the 5</w:t>
            </w:r>
            <w:r w:rsidR="0A329147" w:rsidRPr="48296E49">
              <w:rPr>
                <w:rFonts w:ascii="Gill Sans MT" w:hAnsi="Gill Sans MT"/>
              </w:rPr>
              <w:t>, 6</w:t>
            </w:r>
            <w:r w:rsidRPr="48296E49">
              <w:rPr>
                <w:rFonts w:ascii="Gill Sans MT" w:hAnsi="Gill Sans MT"/>
              </w:rPr>
              <w:t>, or 7 AQF level. This may include the acquisition and application of knowledge in new or existing disciplines or professional areas. Knowledge and course content will be drawn from higher education units at AQF levels 5</w:t>
            </w:r>
            <w:r w:rsidR="0A329147" w:rsidRPr="48296E49">
              <w:rPr>
                <w:rFonts w:ascii="Gill Sans MT" w:hAnsi="Gill Sans MT"/>
              </w:rPr>
              <w:t>, 6</w:t>
            </w:r>
            <w:r w:rsidRPr="48296E49">
              <w:rPr>
                <w:rFonts w:ascii="Gill Sans MT" w:hAnsi="Gill Sans MT"/>
              </w:rPr>
              <w:t>, or 7.</w:t>
            </w:r>
          </w:p>
        </w:tc>
      </w:tr>
      <w:tr w:rsidR="001058D7" w14:paraId="05DA743F" w14:textId="77777777" w:rsidTr="6AB97BB9">
        <w:trPr>
          <w:trHeight w:val="463"/>
        </w:trPr>
        <w:tc>
          <w:tcPr>
            <w:tcW w:w="2162" w:type="dxa"/>
            <w:tcBorders>
              <w:top w:val="single" w:sz="4" w:space="0" w:color="002060"/>
              <w:left w:val="single" w:sz="4" w:space="0" w:color="002060"/>
              <w:bottom w:val="single" w:sz="4" w:space="0" w:color="002060"/>
            </w:tcBorders>
            <w:shd w:val="clear" w:color="auto" w:fill="EBF2FF"/>
            <w:vAlign w:val="center"/>
          </w:tcPr>
          <w:p w14:paraId="6AE7AF8B" w14:textId="77777777" w:rsidR="001058D7" w:rsidRPr="008801BE" w:rsidRDefault="001058D7" w:rsidP="001058D7">
            <w:pPr>
              <w:tabs>
                <w:tab w:val="left" w:pos="2268"/>
              </w:tabs>
              <w:snapToGrid w:val="0"/>
              <w:spacing w:line="276" w:lineRule="auto"/>
              <w:ind w:right="95"/>
              <w:rPr>
                <w:rFonts w:ascii="Gill Sans MT" w:hAnsi="Gill Sans MT"/>
                <w:b/>
              </w:rPr>
            </w:pPr>
            <w:r w:rsidRPr="008801BE">
              <w:rPr>
                <w:rFonts w:ascii="Gill Sans MT" w:hAnsi="Gill Sans MT"/>
                <w:b/>
              </w:rPr>
              <w:lastRenderedPageBreak/>
              <w:t>Skills</w:t>
            </w:r>
          </w:p>
        </w:tc>
        <w:tc>
          <w:tcPr>
            <w:tcW w:w="7026" w:type="dxa"/>
            <w:tcBorders>
              <w:top w:val="single" w:sz="4" w:space="0" w:color="002060"/>
              <w:bottom w:val="single" w:sz="4" w:space="0" w:color="002060"/>
              <w:right w:val="single" w:sz="4" w:space="0" w:color="002060"/>
            </w:tcBorders>
            <w:shd w:val="clear" w:color="auto" w:fill="EBF2FF"/>
          </w:tcPr>
          <w:p w14:paraId="55465291" w14:textId="534B03E5" w:rsidR="001058D7" w:rsidRPr="009628BE" w:rsidRDefault="348476F0" w:rsidP="001058D7">
            <w:pPr>
              <w:tabs>
                <w:tab w:val="left" w:pos="2268"/>
              </w:tabs>
              <w:snapToGrid w:val="0"/>
              <w:spacing w:line="276" w:lineRule="auto"/>
              <w:ind w:right="95"/>
              <w:rPr>
                <w:rFonts w:ascii="Arial" w:eastAsia="Calibri" w:hAnsi="Arial" w:cs="Arial"/>
              </w:rPr>
            </w:pPr>
            <w:r w:rsidRPr="48296E49">
              <w:rPr>
                <w:rFonts w:ascii="Gill Sans MT" w:hAnsi="Gill Sans MT"/>
              </w:rPr>
              <w:t>Graduates of the Undergraduate Certificate will have foundational skills</w:t>
            </w:r>
            <w:r w:rsidR="003DD01E" w:rsidRPr="48296E49">
              <w:rPr>
                <w:rFonts w:ascii="Gill Sans MT" w:hAnsi="Gill Sans MT"/>
              </w:rPr>
              <w:t xml:space="preserve"> </w:t>
            </w:r>
            <w:r w:rsidR="120D73B0" w:rsidRPr="48296E49">
              <w:rPr>
                <w:rFonts w:ascii="Gill Sans MT" w:hAnsi="Gill Sans MT"/>
              </w:rPr>
              <w:t xml:space="preserve">that demonstrate the learning outcomes expressed as skills specified in the AQF level 5, 6 and 7 criteria and/or will have foundational skills </w:t>
            </w:r>
            <w:r w:rsidR="37BC9B16" w:rsidRPr="48296E49">
              <w:rPr>
                <w:rFonts w:ascii="Gill Sans MT" w:hAnsi="Gill Sans MT"/>
              </w:rPr>
              <w:t xml:space="preserve">sufficient </w:t>
            </w:r>
            <w:r w:rsidRPr="48296E49">
              <w:rPr>
                <w:rFonts w:ascii="Gill Sans MT" w:hAnsi="Gill Sans MT"/>
              </w:rPr>
              <w:t>to undertake qualifications at the 5</w:t>
            </w:r>
            <w:r w:rsidR="0A329147" w:rsidRPr="48296E49">
              <w:rPr>
                <w:rFonts w:ascii="Gill Sans MT" w:hAnsi="Gill Sans MT"/>
              </w:rPr>
              <w:t>, 6</w:t>
            </w:r>
            <w:r w:rsidRPr="48296E49">
              <w:rPr>
                <w:rFonts w:ascii="Gill Sans MT" w:hAnsi="Gill Sans MT"/>
              </w:rPr>
              <w:t xml:space="preserve"> or 7 AQF level. This may include the acquisition and application of skills in new or existing disciplines or professional areas. Skills and course content will be drawn from higher education units at AQF levels 5</w:t>
            </w:r>
            <w:r w:rsidR="0A329147" w:rsidRPr="48296E49">
              <w:rPr>
                <w:rFonts w:ascii="Gill Sans MT" w:hAnsi="Gill Sans MT"/>
              </w:rPr>
              <w:t>, 6</w:t>
            </w:r>
            <w:r w:rsidRPr="48296E49">
              <w:rPr>
                <w:rFonts w:ascii="Gill Sans MT" w:hAnsi="Gill Sans MT"/>
              </w:rPr>
              <w:t>, or 7.</w:t>
            </w:r>
          </w:p>
        </w:tc>
      </w:tr>
      <w:tr w:rsidR="001058D7" w14:paraId="60870EFB" w14:textId="77777777" w:rsidTr="6AB97BB9">
        <w:trPr>
          <w:trHeight w:val="1371"/>
        </w:trPr>
        <w:tc>
          <w:tcPr>
            <w:tcW w:w="2162" w:type="dxa"/>
            <w:tcBorders>
              <w:top w:val="single" w:sz="4" w:space="0" w:color="002060"/>
              <w:left w:val="single" w:sz="4" w:space="0" w:color="002060"/>
              <w:bottom w:val="single" w:sz="4" w:space="0" w:color="002060"/>
            </w:tcBorders>
            <w:shd w:val="clear" w:color="auto" w:fill="EBF2FF"/>
            <w:vAlign w:val="center"/>
          </w:tcPr>
          <w:p w14:paraId="28AA5A1F" w14:textId="77777777" w:rsidR="001058D7" w:rsidRPr="008801BE" w:rsidRDefault="001058D7" w:rsidP="001058D7">
            <w:pPr>
              <w:tabs>
                <w:tab w:val="left" w:pos="2268"/>
              </w:tabs>
              <w:snapToGrid w:val="0"/>
              <w:spacing w:line="276" w:lineRule="auto"/>
              <w:ind w:right="95"/>
              <w:rPr>
                <w:rFonts w:ascii="Gill Sans MT" w:hAnsi="Gill Sans MT"/>
                <w:b/>
              </w:rPr>
            </w:pPr>
            <w:r w:rsidRPr="008801BE">
              <w:rPr>
                <w:rFonts w:ascii="Gill Sans MT" w:hAnsi="Gill Sans MT"/>
                <w:b/>
              </w:rPr>
              <w:t>Application of knowledge and skills</w:t>
            </w:r>
          </w:p>
        </w:tc>
        <w:tc>
          <w:tcPr>
            <w:tcW w:w="7026" w:type="dxa"/>
            <w:tcBorders>
              <w:top w:val="single" w:sz="4" w:space="0" w:color="002060"/>
              <w:bottom w:val="single" w:sz="4" w:space="0" w:color="002060"/>
              <w:right w:val="single" w:sz="4" w:space="0" w:color="002060"/>
            </w:tcBorders>
            <w:shd w:val="clear" w:color="auto" w:fill="EBF2FF"/>
          </w:tcPr>
          <w:p w14:paraId="2A502ACF" w14:textId="014E6787" w:rsidR="001058D7" w:rsidRPr="009628BE" w:rsidRDefault="348476F0" w:rsidP="001058D7">
            <w:pPr>
              <w:tabs>
                <w:tab w:val="left" w:pos="2268"/>
              </w:tabs>
              <w:snapToGrid w:val="0"/>
              <w:spacing w:line="276" w:lineRule="auto"/>
              <w:ind w:right="95"/>
              <w:rPr>
                <w:rFonts w:ascii="Calibri" w:eastAsia="Calibri" w:hAnsi="Calibri"/>
              </w:rPr>
            </w:pPr>
            <w:r w:rsidRPr="48296E49">
              <w:rPr>
                <w:rFonts w:ascii="Gill Sans MT" w:hAnsi="Gill Sans MT"/>
              </w:rPr>
              <w:t xml:space="preserve">Graduates of an Undergraduate Certificate will demonstrate a foundation of application of knowledge and skills </w:t>
            </w:r>
            <w:r w:rsidR="159BAD3D" w:rsidRPr="48296E49">
              <w:rPr>
                <w:rFonts w:ascii="Gill Sans MT" w:hAnsi="Gill Sans MT"/>
              </w:rPr>
              <w:t xml:space="preserve">that demonstrates the learning outcomes expressed as application of knowledge and skills specified in the AQF level 5, 6 or 7 criteria, and/or will have a foundation of application of knowledge and skills </w:t>
            </w:r>
            <w:r w:rsidR="1A0D66C3" w:rsidRPr="48296E49">
              <w:rPr>
                <w:rFonts w:ascii="Gill Sans MT" w:hAnsi="Gill Sans MT"/>
              </w:rPr>
              <w:t>sufficient to undertake qualifications at the 5, 6 or 7 AQF level</w:t>
            </w:r>
            <w:r w:rsidR="3CC6588A" w:rsidRPr="48296E49">
              <w:rPr>
                <w:rFonts w:ascii="Gill Sans MT" w:hAnsi="Gill Sans MT"/>
              </w:rPr>
              <w:t xml:space="preserve">. </w:t>
            </w:r>
            <w:r w:rsidRPr="48296E49">
              <w:rPr>
                <w:rFonts w:ascii="Gill Sans MT" w:hAnsi="Gill Sans MT"/>
              </w:rPr>
              <w:t>Application of knowledge and skills and course content will be drawn from higher education units at AQF levels 5, 6 or 7.</w:t>
            </w:r>
            <w:r w:rsidRPr="48296E49">
              <w:rPr>
                <w:rFonts w:ascii="Arial" w:hAnsi="Arial" w:cs="Arial"/>
                <w:lang w:eastAsia="en-AU"/>
              </w:rPr>
              <w:t xml:space="preserve"> </w:t>
            </w:r>
          </w:p>
        </w:tc>
      </w:tr>
      <w:tr w:rsidR="001058D7" w14:paraId="63072FED" w14:textId="77777777" w:rsidTr="6AB97BB9">
        <w:trPr>
          <w:trHeight w:val="804"/>
        </w:trPr>
        <w:tc>
          <w:tcPr>
            <w:tcW w:w="2162" w:type="dxa"/>
            <w:tcBorders>
              <w:top w:val="single" w:sz="4" w:space="0" w:color="002060"/>
              <w:left w:val="single" w:sz="4" w:space="0" w:color="002060"/>
              <w:bottom w:val="single" w:sz="4" w:space="0" w:color="002060"/>
            </w:tcBorders>
            <w:shd w:val="clear" w:color="auto" w:fill="EBF2FF"/>
            <w:vAlign w:val="center"/>
          </w:tcPr>
          <w:p w14:paraId="38568D79" w14:textId="77777777" w:rsidR="001058D7" w:rsidRPr="008801BE" w:rsidRDefault="001058D7" w:rsidP="001058D7">
            <w:pPr>
              <w:tabs>
                <w:tab w:val="left" w:pos="2268"/>
              </w:tabs>
              <w:snapToGrid w:val="0"/>
              <w:spacing w:line="276" w:lineRule="auto"/>
              <w:ind w:right="95"/>
              <w:rPr>
                <w:rFonts w:ascii="Gill Sans MT" w:hAnsi="Gill Sans MT"/>
                <w:b/>
              </w:rPr>
            </w:pPr>
            <w:r w:rsidRPr="008801BE">
              <w:rPr>
                <w:rFonts w:ascii="Gill Sans MT" w:hAnsi="Gill Sans MT"/>
                <w:b/>
              </w:rPr>
              <w:t>Volume of learning</w:t>
            </w:r>
          </w:p>
        </w:tc>
        <w:tc>
          <w:tcPr>
            <w:tcW w:w="7026" w:type="dxa"/>
            <w:tcBorders>
              <w:top w:val="single" w:sz="4" w:space="0" w:color="002060"/>
              <w:bottom w:val="single" w:sz="4" w:space="0" w:color="002060"/>
              <w:right w:val="single" w:sz="4" w:space="0" w:color="002060"/>
            </w:tcBorders>
            <w:shd w:val="clear" w:color="auto" w:fill="EBF2FF"/>
          </w:tcPr>
          <w:p w14:paraId="6B7E3013" w14:textId="3B80B589" w:rsidR="001058D7" w:rsidRPr="009628BE" w:rsidRDefault="348476F0" w:rsidP="001058D7">
            <w:pPr>
              <w:tabs>
                <w:tab w:val="left" w:pos="2268"/>
              </w:tabs>
              <w:snapToGrid w:val="0"/>
              <w:spacing w:line="276" w:lineRule="auto"/>
              <w:ind w:right="95"/>
              <w:rPr>
                <w:rFonts w:ascii="Arial" w:eastAsia="Calibri" w:hAnsi="Arial" w:cs="Arial"/>
              </w:rPr>
            </w:pPr>
            <w:r w:rsidRPr="48296E49">
              <w:rPr>
                <w:rFonts w:ascii="Gill Sans MT" w:hAnsi="Gill Sans MT"/>
              </w:rPr>
              <w:t>The volume of learning of a</w:t>
            </w:r>
            <w:r w:rsidR="43AC0CC3" w:rsidRPr="48296E49">
              <w:rPr>
                <w:rFonts w:ascii="Gill Sans MT" w:hAnsi="Gill Sans MT"/>
              </w:rPr>
              <w:t>n</w:t>
            </w:r>
            <w:r w:rsidR="3CC6588A" w:rsidRPr="48296E49">
              <w:rPr>
                <w:rFonts w:ascii="Gill Sans MT" w:hAnsi="Gill Sans MT"/>
              </w:rPr>
              <w:t xml:space="preserve"> </w:t>
            </w:r>
            <w:r w:rsidRPr="48296E49">
              <w:rPr>
                <w:rFonts w:ascii="Gill Sans MT" w:hAnsi="Gill Sans MT"/>
              </w:rPr>
              <w:t>Undergraduate Certificate is typically 0.5 years</w:t>
            </w:r>
            <w:r w:rsidR="00216129">
              <w:rPr>
                <w:rFonts w:ascii="Gill Sans MT" w:hAnsi="Gill Sans MT"/>
              </w:rPr>
              <w:t>.</w:t>
            </w:r>
          </w:p>
        </w:tc>
      </w:tr>
    </w:tbl>
    <w:p w14:paraId="25C68E03" w14:textId="77777777" w:rsidR="004A1678" w:rsidRDefault="00A17814" w:rsidP="007C6DBB">
      <w:pPr>
        <w:tabs>
          <w:tab w:val="left" w:pos="2268"/>
        </w:tabs>
        <w:snapToGrid w:val="0"/>
        <w:spacing w:after="0" w:line="276" w:lineRule="auto"/>
        <w:ind w:right="95"/>
        <w:rPr>
          <w:rFonts w:ascii="Gill Sans MT" w:hAnsi="Gill Sans MT"/>
          <w:b/>
          <w:sz w:val="24"/>
        </w:rPr>
      </w:pPr>
      <w:r>
        <w:rPr>
          <w:rFonts w:ascii="Gill Sans MT" w:hAnsi="Gill Sans MT"/>
          <w:noProof/>
          <w:sz w:val="40"/>
          <w:szCs w:val="28"/>
          <w:lang w:eastAsia="en-AU"/>
        </w:rPr>
        <w:drawing>
          <wp:anchor distT="0" distB="0" distL="114300" distR="114300" simplePos="0" relativeHeight="251658244" behindDoc="1" locked="0" layoutInCell="1" allowOverlap="1" wp14:anchorId="462B8A58" wp14:editId="0F6726B7">
            <wp:simplePos x="0" y="0"/>
            <wp:positionH relativeFrom="page">
              <wp:posOffset>9525</wp:posOffset>
            </wp:positionH>
            <wp:positionV relativeFrom="paragraph">
              <wp:posOffset>-3313430</wp:posOffset>
            </wp:positionV>
            <wp:extent cx="177800" cy="10716466"/>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4">
                      <a:extLst>
                        <a:ext uri="{28A0092B-C50C-407E-A947-70E740481C1C}">
                          <a14:useLocalDpi xmlns:a14="http://schemas.microsoft.com/office/drawing/2010/main" val="0"/>
                        </a:ext>
                      </a:extLst>
                    </a:blip>
                    <a:stretch>
                      <a:fillRect/>
                    </a:stretch>
                  </pic:blipFill>
                  <pic:spPr>
                    <a:xfrm>
                      <a:off x="0" y="0"/>
                      <a:ext cx="177800" cy="10716466"/>
                    </a:xfrm>
                    <a:prstGeom prst="rect">
                      <a:avLst/>
                    </a:prstGeom>
                  </pic:spPr>
                </pic:pic>
              </a:graphicData>
            </a:graphic>
            <wp14:sizeRelH relativeFrom="page">
              <wp14:pctWidth>0</wp14:pctWidth>
            </wp14:sizeRelH>
            <wp14:sizeRelV relativeFrom="page">
              <wp14:pctHeight>0</wp14:pctHeight>
            </wp14:sizeRelV>
          </wp:anchor>
        </w:drawing>
      </w:r>
    </w:p>
    <w:p w14:paraId="4D42C6AE" w14:textId="77777777" w:rsidR="008801BE" w:rsidRPr="00473068" w:rsidRDefault="00E3579B" w:rsidP="007C6DBB">
      <w:pPr>
        <w:tabs>
          <w:tab w:val="left" w:pos="2268"/>
        </w:tabs>
        <w:snapToGrid w:val="0"/>
        <w:spacing w:after="0" w:line="276" w:lineRule="auto"/>
        <w:ind w:right="95"/>
        <w:rPr>
          <w:rFonts w:ascii="Gill Sans MT" w:hAnsi="Gill Sans MT"/>
          <w:b/>
          <w:sz w:val="24"/>
        </w:rPr>
      </w:pPr>
      <w:r w:rsidRPr="00473068">
        <w:rPr>
          <w:rFonts w:ascii="Gill Sans MT" w:hAnsi="Gill Sans MT"/>
          <w:b/>
          <w:sz w:val="24"/>
        </w:rPr>
        <w:t>Qualification nomenclature</w:t>
      </w:r>
    </w:p>
    <w:p w14:paraId="15CCE6E4" w14:textId="50C55A1D" w:rsidR="00E3579B" w:rsidRDefault="001058D7" w:rsidP="004A1678">
      <w:pPr>
        <w:tabs>
          <w:tab w:val="left" w:pos="2268"/>
        </w:tabs>
        <w:snapToGrid w:val="0"/>
        <w:spacing w:after="0" w:line="276" w:lineRule="auto"/>
        <w:ind w:right="95"/>
        <w:rPr>
          <w:rFonts w:ascii="Gill Sans MT" w:hAnsi="Gill Sans MT"/>
        </w:rPr>
      </w:pPr>
      <w:r w:rsidRPr="6AB97BB9">
        <w:rPr>
          <w:rFonts w:ascii="Gill Sans MT" w:hAnsi="Gill Sans MT"/>
        </w:rPr>
        <w:t xml:space="preserve">The title used for the Undergraduate Certificate should be ‘Undergraduate Certificate (Field of study/discipline)’. </w:t>
      </w:r>
      <w:r w:rsidR="00BC3A42" w:rsidRPr="00DE462E">
        <w:rPr>
          <w:rFonts w:ascii="Gill Sans MT" w:hAnsi="Gill Sans MT"/>
        </w:rPr>
        <w:t xml:space="preserve">The qualification title and a statement that the qualification is an </w:t>
      </w:r>
      <w:r w:rsidR="00CF5FB3">
        <w:rPr>
          <w:rFonts w:ascii="Gill Sans MT" w:hAnsi="Gill Sans MT"/>
        </w:rPr>
        <w:t>‘</w:t>
      </w:r>
      <w:r w:rsidR="00AE74A7" w:rsidRPr="00DE462E">
        <w:rPr>
          <w:rFonts w:ascii="Gill Sans MT" w:hAnsi="Gill Sans MT"/>
        </w:rPr>
        <w:t>AQF Level X Undergraduate Certificate</w:t>
      </w:r>
      <w:r w:rsidR="00CF5FB3">
        <w:rPr>
          <w:rFonts w:ascii="Gill Sans MT" w:hAnsi="Gill Sans MT"/>
        </w:rPr>
        <w:t>’</w:t>
      </w:r>
      <w:r w:rsidR="00AE74A7" w:rsidRPr="00DE462E">
        <w:rPr>
          <w:rFonts w:ascii="Gill Sans MT" w:hAnsi="Gill Sans MT"/>
        </w:rPr>
        <w:t xml:space="preserve"> will appear on relevant certification documents, on any national, state/terri</w:t>
      </w:r>
      <w:r w:rsidR="00134485" w:rsidRPr="00DE462E">
        <w:rPr>
          <w:rFonts w:ascii="Gill Sans MT" w:hAnsi="Gill Sans MT"/>
        </w:rPr>
        <w:t>tory or institutional registers of qualifications, and in institutional information and promotional materials.</w:t>
      </w:r>
      <w:r w:rsidR="00134485" w:rsidRPr="6AB97BB9">
        <w:rPr>
          <w:rFonts w:ascii="Gill Sans MT" w:hAnsi="Gill Sans MT"/>
        </w:rPr>
        <w:t xml:space="preserve"> </w:t>
      </w:r>
      <w:r w:rsidRPr="6AB97BB9">
        <w:rPr>
          <w:rFonts w:ascii="Gill Sans MT" w:hAnsi="Gill Sans MT"/>
        </w:rPr>
        <w:t xml:space="preserve">Broader nomenclature issues concerning the Undergraduate Certificate should be consistent with the </w:t>
      </w:r>
      <w:r w:rsidRPr="6AB97BB9">
        <w:rPr>
          <w:rFonts w:ascii="Gill Sans MT" w:hAnsi="Gill Sans MT"/>
          <w:i/>
          <w:iCs/>
        </w:rPr>
        <w:t>AQF Qualifications Issuance Policy</w:t>
      </w:r>
      <w:r w:rsidRPr="6AB97BB9">
        <w:rPr>
          <w:rFonts w:ascii="Gill Sans MT" w:hAnsi="Gill Sans MT"/>
        </w:rPr>
        <w:t>.</w:t>
      </w:r>
    </w:p>
    <w:p w14:paraId="70C27EF5" w14:textId="77777777" w:rsidR="004A1678" w:rsidRPr="004A1678" w:rsidRDefault="004A1678" w:rsidP="004A1678">
      <w:pPr>
        <w:tabs>
          <w:tab w:val="left" w:pos="2268"/>
        </w:tabs>
        <w:snapToGrid w:val="0"/>
        <w:spacing w:after="0" w:line="276" w:lineRule="auto"/>
        <w:ind w:right="95"/>
        <w:rPr>
          <w:rFonts w:ascii="Gill Sans MT" w:hAnsi="Gill Sans MT"/>
        </w:rPr>
      </w:pPr>
    </w:p>
    <w:p w14:paraId="708D7DCE" w14:textId="77777777" w:rsidR="00E3579B" w:rsidRPr="00473068" w:rsidRDefault="00E3579B" w:rsidP="007C6DBB">
      <w:pPr>
        <w:tabs>
          <w:tab w:val="left" w:pos="2268"/>
        </w:tabs>
        <w:snapToGrid w:val="0"/>
        <w:spacing w:after="0" w:line="276" w:lineRule="auto"/>
        <w:ind w:right="95"/>
        <w:rPr>
          <w:rFonts w:ascii="Gill Sans MT" w:hAnsi="Gill Sans MT"/>
          <w:b/>
          <w:sz w:val="24"/>
        </w:rPr>
      </w:pPr>
      <w:r w:rsidRPr="00473068">
        <w:rPr>
          <w:rFonts w:ascii="Gill Sans MT" w:hAnsi="Gill Sans MT"/>
          <w:b/>
          <w:sz w:val="24"/>
        </w:rPr>
        <w:t>Pathways</w:t>
      </w:r>
    </w:p>
    <w:p w14:paraId="7F202AF6" w14:textId="77777777" w:rsidR="001058D7" w:rsidRDefault="001058D7" w:rsidP="004A1678">
      <w:pPr>
        <w:tabs>
          <w:tab w:val="left" w:pos="2268"/>
        </w:tabs>
        <w:snapToGrid w:val="0"/>
        <w:spacing w:after="0" w:line="276" w:lineRule="auto"/>
        <w:ind w:right="95"/>
        <w:rPr>
          <w:rFonts w:ascii="Gill Sans MT" w:hAnsi="Gill Sans MT"/>
        </w:rPr>
      </w:pPr>
      <w:r w:rsidRPr="004A1678">
        <w:rPr>
          <w:rFonts w:ascii="Gill Sans MT" w:hAnsi="Gill Sans MT"/>
        </w:rPr>
        <w:t xml:space="preserve">Each qualification accredited as an Undergraduate Certificate will include documented pathways consistent with the </w:t>
      </w:r>
      <w:r w:rsidRPr="00B36E8F">
        <w:rPr>
          <w:rFonts w:ascii="Gill Sans MT" w:hAnsi="Gill Sans MT"/>
          <w:i/>
        </w:rPr>
        <w:t>AQF Qualifications Pathways Policy</w:t>
      </w:r>
      <w:r w:rsidRPr="004A1678">
        <w:rPr>
          <w:rFonts w:ascii="Gill Sans MT" w:hAnsi="Gill Sans MT"/>
        </w:rPr>
        <w:t xml:space="preserve">. </w:t>
      </w:r>
    </w:p>
    <w:p w14:paraId="101D2B90" w14:textId="77777777" w:rsidR="004A1678" w:rsidRPr="004A1678" w:rsidRDefault="004A1678" w:rsidP="004A1678">
      <w:pPr>
        <w:tabs>
          <w:tab w:val="left" w:pos="2268"/>
        </w:tabs>
        <w:snapToGrid w:val="0"/>
        <w:spacing w:after="0" w:line="276" w:lineRule="auto"/>
        <w:ind w:right="95"/>
        <w:rPr>
          <w:rFonts w:ascii="Gill Sans MT" w:hAnsi="Gill Sans MT"/>
        </w:rPr>
      </w:pPr>
    </w:p>
    <w:p w14:paraId="4A1CE118" w14:textId="77777777" w:rsidR="00E3579B" w:rsidRPr="004A1678" w:rsidRDefault="001058D7" w:rsidP="004A1678">
      <w:pPr>
        <w:tabs>
          <w:tab w:val="left" w:pos="2268"/>
        </w:tabs>
        <w:snapToGrid w:val="0"/>
        <w:spacing w:after="0" w:line="276" w:lineRule="auto"/>
        <w:ind w:right="95"/>
        <w:rPr>
          <w:rFonts w:ascii="Gill Sans MT" w:hAnsi="Gill Sans MT"/>
        </w:rPr>
      </w:pPr>
      <w:r w:rsidRPr="004A1678">
        <w:rPr>
          <w:rFonts w:ascii="Gill Sans MT" w:hAnsi="Gill Sans MT"/>
        </w:rPr>
        <w:t xml:space="preserve">Issuing organisations offering an Undergraduate Certificate qualification must meet the requirements of the </w:t>
      </w:r>
      <w:r w:rsidRPr="00B36E8F">
        <w:rPr>
          <w:rFonts w:ascii="Gill Sans MT" w:hAnsi="Gill Sans MT"/>
          <w:i/>
        </w:rPr>
        <w:t>AQF Qualifications Pathways Policy</w:t>
      </w:r>
      <w:r w:rsidRPr="004A1678">
        <w:rPr>
          <w:rFonts w:ascii="Gill Sans MT" w:hAnsi="Gill Sans MT"/>
        </w:rPr>
        <w:t xml:space="preserve">. Issuing organisations should particularly note Section 2.2.3 of the </w:t>
      </w:r>
      <w:r w:rsidRPr="00B36E8F">
        <w:rPr>
          <w:rFonts w:ascii="Gill Sans MT" w:hAnsi="Gill Sans MT"/>
          <w:i/>
        </w:rPr>
        <w:t>AQF Qualifications Pathways Policy</w:t>
      </w:r>
      <w:r w:rsidRPr="004A1678">
        <w:rPr>
          <w:rFonts w:ascii="Gill Sans MT" w:hAnsi="Gill Sans MT"/>
        </w:rPr>
        <w:t>, which states that specific attention should be given to identifying, developing and documenting qualifications pathways to create integrated qualifications at different AQF levels.</w:t>
      </w:r>
    </w:p>
    <w:p w14:paraId="50F42EE2" w14:textId="77777777" w:rsidR="001058D7" w:rsidRDefault="001058D7" w:rsidP="007C6DBB">
      <w:pPr>
        <w:tabs>
          <w:tab w:val="left" w:pos="2268"/>
        </w:tabs>
        <w:snapToGrid w:val="0"/>
        <w:spacing w:after="0" w:line="276" w:lineRule="auto"/>
        <w:ind w:right="95"/>
        <w:rPr>
          <w:rFonts w:ascii="Gill Sans MT" w:hAnsi="Gill Sans MT"/>
          <w:b/>
          <w:sz w:val="24"/>
        </w:rPr>
      </w:pPr>
    </w:p>
    <w:p w14:paraId="42B773C9" w14:textId="77777777" w:rsidR="00E3579B" w:rsidRPr="00473068" w:rsidRDefault="00E3579B" w:rsidP="007C6DBB">
      <w:pPr>
        <w:tabs>
          <w:tab w:val="left" w:pos="2268"/>
        </w:tabs>
        <w:snapToGrid w:val="0"/>
        <w:spacing w:after="0" w:line="276" w:lineRule="auto"/>
        <w:ind w:right="95"/>
        <w:rPr>
          <w:rFonts w:ascii="Gill Sans MT" w:hAnsi="Gill Sans MT"/>
          <w:b/>
          <w:sz w:val="24"/>
        </w:rPr>
      </w:pPr>
      <w:r w:rsidRPr="00473068">
        <w:rPr>
          <w:rFonts w:ascii="Gill Sans MT" w:hAnsi="Gill Sans MT"/>
          <w:b/>
          <w:sz w:val="24"/>
        </w:rPr>
        <w:t xml:space="preserve">Responsibility for accreditation and development </w:t>
      </w:r>
    </w:p>
    <w:p w14:paraId="12E1BE23" w14:textId="77777777" w:rsidR="001058D7" w:rsidRDefault="001058D7" w:rsidP="004A1678">
      <w:pPr>
        <w:tabs>
          <w:tab w:val="left" w:pos="2268"/>
        </w:tabs>
        <w:snapToGrid w:val="0"/>
        <w:spacing w:after="0" w:line="276" w:lineRule="auto"/>
        <w:ind w:right="95"/>
        <w:rPr>
          <w:rFonts w:ascii="Gill Sans MT" w:hAnsi="Gill Sans MT"/>
        </w:rPr>
      </w:pPr>
      <w:r w:rsidRPr="004A1678">
        <w:rPr>
          <w:rFonts w:ascii="Gill Sans MT" w:hAnsi="Gill Sans MT"/>
        </w:rPr>
        <w:t>Accrediting authorities and those developing qualifications for accreditation must adhere to the AQF specification for this qualification type and any government accreditation standards for higher education when accrediting an Undergraduate Certificate qualification.</w:t>
      </w:r>
    </w:p>
    <w:p w14:paraId="79480F91" w14:textId="77777777" w:rsidR="00B36E8F" w:rsidRPr="004A1678" w:rsidRDefault="00B36E8F" w:rsidP="004A1678">
      <w:pPr>
        <w:tabs>
          <w:tab w:val="left" w:pos="2268"/>
        </w:tabs>
        <w:snapToGrid w:val="0"/>
        <w:spacing w:after="0" w:line="276" w:lineRule="auto"/>
        <w:ind w:right="95"/>
        <w:rPr>
          <w:rFonts w:ascii="Gill Sans MT" w:hAnsi="Gill Sans MT"/>
        </w:rPr>
      </w:pPr>
    </w:p>
    <w:p w14:paraId="5C8A191F" w14:textId="77777777" w:rsidR="001058D7" w:rsidRDefault="001058D7" w:rsidP="004A1678">
      <w:pPr>
        <w:tabs>
          <w:tab w:val="left" w:pos="2268"/>
        </w:tabs>
        <w:snapToGrid w:val="0"/>
        <w:spacing w:after="0" w:line="276" w:lineRule="auto"/>
        <w:ind w:right="95"/>
        <w:rPr>
          <w:rFonts w:ascii="Gill Sans MT" w:hAnsi="Gill Sans MT"/>
        </w:rPr>
      </w:pPr>
      <w:r w:rsidRPr="004A1678">
        <w:rPr>
          <w:rFonts w:ascii="Gill Sans MT" w:hAnsi="Gill Sans MT"/>
        </w:rPr>
        <w:t>Accrediting authorities are responsible for monitoring the quality of issuing organisations against any government regulatory and quality assurance arrangements.</w:t>
      </w:r>
    </w:p>
    <w:p w14:paraId="38F2A662" w14:textId="77777777" w:rsidR="00B36E8F" w:rsidRPr="004A1678" w:rsidRDefault="00B36E8F" w:rsidP="004A1678">
      <w:pPr>
        <w:tabs>
          <w:tab w:val="left" w:pos="2268"/>
        </w:tabs>
        <w:snapToGrid w:val="0"/>
        <w:spacing w:after="0" w:line="276" w:lineRule="auto"/>
        <w:ind w:right="95"/>
        <w:rPr>
          <w:rFonts w:ascii="Gill Sans MT" w:hAnsi="Gill Sans MT"/>
        </w:rPr>
      </w:pPr>
    </w:p>
    <w:p w14:paraId="4FE5DB90" w14:textId="77777777" w:rsidR="001058D7" w:rsidRDefault="001058D7" w:rsidP="004A1678">
      <w:pPr>
        <w:tabs>
          <w:tab w:val="left" w:pos="2268"/>
        </w:tabs>
        <w:snapToGrid w:val="0"/>
        <w:spacing w:after="0" w:line="276" w:lineRule="auto"/>
        <w:ind w:right="95"/>
        <w:rPr>
          <w:rFonts w:ascii="Gill Sans MT" w:hAnsi="Gill Sans MT"/>
        </w:rPr>
      </w:pPr>
      <w:r w:rsidRPr="004A1678">
        <w:rPr>
          <w:rFonts w:ascii="Gill Sans MT" w:hAnsi="Gill Sans MT"/>
        </w:rPr>
        <w:t>When accrediting Undergraduate Certificate qualifications accrediting authorities must ensure that:</w:t>
      </w:r>
    </w:p>
    <w:p w14:paraId="4024F49C" w14:textId="77777777" w:rsidR="00B36E8F" w:rsidRPr="004A1678" w:rsidRDefault="00B36E8F" w:rsidP="004A1678">
      <w:pPr>
        <w:tabs>
          <w:tab w:val="left" w:pos="2268"/>
        </w:tabs>
        <w:snapToGrid w:val="0"/>
        <w:spacing w:after="0" w:line="276" w:lineRule="auto"/>
        <w:ind w:right="95"/>
        <w:rPr>
          <w:rFonts w:ascii="Gill Sans MT" w:hAnsi="Gill Sans MT"/>
        </w:rPr>
      </w:pPr>
    </w:p>
    <w:p w14:paraId="64C8E195" w14:textId="77777777" w:rsidR="001058D7" w:rsidRPr="004A1678" w:rsidRDefault="001058D7" w:rsidP="004A1678">
      <w:pPr>
        <w:pStyle w:val="ListParagraph"/>
        <w:numPr>
          <w:ilvl w:val="0"/>
          <w:numId w:val="2"/>
        </w:numPr>
        <w:tabs>
          <w:tab w:val="left" w:pos="2268"/>
        </w:tabs>
        <w:snapToGrid w:val="0"/>
        <w:spacing w:after="0" w:line="276" w:lineRule="auto"/>
        <w:ind w:right="95"/>
        <w:rPr>
          <w:rFonts w:ascii="Gill Sans MT" w:hAnsi="Gill Sans MT"/>
        </w:rPr>
      </w:pPr>
      <w:r w:rsidRPr="004A1678">
        <w:rPr>
          <w:rFonts w:ascii="Gill Sans MT" w:hAnsi="Gill Sans MT"/>
        </w:rPr>
        <w:lastRenderedPageBreak/>
        <w:t>Graduates of an Undergraduate Certificate qualification will achieve the learning outcomes of the qualification type descriptor.</w:t>
      </w:r>
    </w:p>
    <w:p w14:paraId="0982F3F7" w14:textId="77777777" w:rsidR="001058D7" w:rsidRPr="004A1678" w:rsidRDefault="001058D7" w:rsidP="004A1678">
      <w:pPr>
        <w:pStyle w:val="ListParagraph"/>
        <w:numPr>
          <w:ilvl w:val="0"/>
          <w:numId w:val="2"/>
        </w:numPr>
        <w:tabs>
          <w:tab w:val="left" w:pos="2268"/>
        </w:tabs>
        <w:snapToGrid w:val="0"/>
        <w:spacing w:after="0" w:line="276" w:lineRule="auto"/>
        <w:ind w:right="95"/>
        <w:rPr>
          <w:rFonts w:ascii="Gill Sans MT" w:hAnsi="Gill Sans MT"/>
        </w:rPr>
      </w:pPr>
      <w:r w:rsidRPr="004A1678">
        <w:rPr>
          <w:rFonts w:ascii="Gill Sans MT" w:hAnsi="Gill Sans MT"/>
        </w:rPr>
        <w:t>All the learning outcomes (knowledge, skills and the application of knowledge and skills) of the Undergraduate Certificate qualification type are evident in each qualification accredited as this type. Some may have more emphasis than others in different Undergraduate Certificate qualifications depending on their purpose.</w:t>
      </w:r>
    </w:p>
    <w:p w14:paraId="7FD5EE3E" w14:textId="03D62F72" w:rsidR="001058D7" w:rsidRPr="004A1678" w:rsidRDefault="001058D7" w:rsidP="004A1678">
      <w:pPr>
        <w:pStyle w:val="ListParagraph"/>
        <w:numPr>
          <w:ilvl w:val="0"/>
          <w:numId w:val="2"/>
        </w:numPr>
        <w:tabs>
          <w:tab w:val="left" w:pos="2268"/>
        </w:tabs>
        <w:snapToGrid w:val="0"/>
        <w:spacing w:after="0" w:line="276" w:lineRule="auto"/>
        <w:ind w:right="95"/>
        <w:rPr>
          <w:rFonts w:ascii="Gill Sans MT" w:hAnsi="Gill Sans MT"/>
        </w:rPr>
      </w:pPr>
      <w:r w:rsidRPr="004A1678">
        <w:rPr>
          <w:rFonts w:ascii="Gill Sans MT" w:hAnsi="Gill Sans MT"/>
        </w:rPr>
        <w:t xml:space="preserve">Generic learning outcomes are explicitly identified in the qualification and align with the qualification type, the purpose of the qualification and the discipline. Generic learning outcomes fall into four broad categories: fundamental skills; people skills; thinking skills; and personal skills. In the higher education </w:t>
      </w:r>
      <w:proofErr w:type="gramStart"/>
      <w:r w:rsidRPr="004A1678">
        <w:rPr>
          <w:rFonts w:ascii="Gill Sans MT" w:hAnsi="Gill Sans MT"/>
        </w:rPr>
        <w:t>sector</w:t>
      </w:r>
      <w:proofErr w:type="gramEnd"/>
      <w:r w:rsidRPr="004A1678">
        <w:rPr>
          <w:rFonts w:ascii="Gill Sans MT" w:hAnsi="Gill Sans MT"/>
        </w:rPr>
        <w:t xml:space="preserve"> they are generally known as graduate attributes and are defined by each higher education provider.</w:t>
      </w:r>
    </w:p>
    <w:p w14:paraId="4D21C479" w14:textId="77777777" w:rsidR="001058D7" w:rsidRPr="004A1678" w:rsidRDefault="001058D7" w:rsidP="004A1678">
      <w:pPr>
        <w:pStyle w:val="ListParagraph"/>
        <w:numPr>
          <w:ilvl w:val="0"/>
          <w:numId w:val="2"/>
        </w:numPr>
        <w:tabs>
          <w:tab w:val="left" w:pos="2268"/>
        </w:tabs>
        <w:snapToGrid w:val="0"/>
        <w:spacing w:after="0" w:line="276" w:lineRule="auto"/>
        <w:ind w:right="95"/>
        <w:rPr>
          <w:rFonts w:ascii="Gill Sans MT" w:hAnsi="Gill Sans MT"/>
        </w:rPr>
      </w:pPr>
      <w:r w:rsidRPr="004A1678">
        <w:rPr>
          <w:rFonts w:ascii="Gill Sans MT" w:hAnsi="Gill Sans MT"/>
        </w:rPr>
        <w:t>The relationship between the learning outcomes in the qualification type descriptor and the discipline is clear.</w:t>
      </w:r>
    </w:p>
    <w:p w14:paraId="237B2ADA" w14:textId="77777777" w:rsidR="001058D7" w:rsidRPr="004A1678" w:rsidRDefault="001058D7" w:rsidP="004A1678">
      <w:pPr>
        <w:pStyle w:val="ListParagraph"/>
        <w:numPr>
          <w:ilvl w:val="0"/>
          <w:numId w:val="2"/>
        </w:numPr>
        <w:tabs>
          <w:tab w:val="left" w:pos="2268"/>
        </w:tabs>
        <w:snapToGrid w:val="0"/>
        <w:spacing w:after="0" w:line="276" w:lineRule="auto"/>
        <w:ind w:right="95"/>
        <w:rPr>
          <w:rFonts w:ascii="Gill Sans MT" w:hAnsi="Gill Sans MT"/>
        </w:rPr>
      </w:pPr>
      <w:r w:rsidRPr="004A1678">
        <w:rPr>
          <w:rFonts w:ascii="Gill Sans MT" w:hAnsi="Gill Sans MT"/>
        </w:rPr>
        <w:t>The design of the components of the qualification will provide coherent learning outcomes for the qualification type and will enable graduates to demonstrate them.</w:t>
      </w:r>
    </w:p>
    <w:p w14:paraId="4727BF51" w14:textId="77777777" w:rsidR="001058D7" w:rsidRPr="004A1678" w:rsidRDefault="001058D7" w:rsidP="004A1678">
      <w:pPr>
        <w:pStyle w:val="ListParagraph"/>
        <w:numPr>
          <w:ilvl w:val="0"/>
          <w:numId w:val="2"/>
        </w:numPr>
        <w:tabs>
          <w:tab w:val="left" w:pos="2268"/>
        </w:tabs>
        <w:snapToGrid w:val="0"/>
        <w:spacing w:after="0" w:line="276" w:lineRule="auto"/>
        <w:ind w:right="95"/>
        <w:rPr>
          <w:rFonts w:ascii="Gill Sans MT" w:hAnsi="Gill Sans MT"/>
        </w:rPr>
      </w:pPr>
      <w:r w:rsidRPr="004A1678">
        <w:rPr>
          <w:rFonts w:ascii="Gill Sans MT" w:hAnsi="Gill Sans MT"/>
        </w:rPr>
        <w:t>The volume of learning is sufficient for graduates to achieve the learning outcomes for a qualification of this type.</w:t>
      </w:r>
    </w:p>
    <w:p w14:paraId="5AE36343" w14:textId="77777777" w:rsidR="00E3579B" w:rsidRPr="00E3579B" w:rsidRDefault="00E3579B" w:rsidP="007C6DBB">
      <w:pPr>
        <w:tabs>
          <w:tab w:val="left" w:pos="2268"/>
        </w:tabs>
        <w:snapToGrid w:val="0"/>
        <w:spacing w:after="0" w:line="276" w:lineRule="auto"/>
        <w:ind w:right="95"/>
        <w:rPr>
          <w:rFonts w:ascii="Gill Sans MT" w:hAnsi="Gill Sans MT"/>
          <w:sz w:val="24"/>
        </w:rPr>
      </w:pPr>
    </w:p>
    <w:p w14:paraId="6063DD33" w14:textId="77777777" w:rsidR="00E3579B" w:rsidRPr="00473068" w:rsidRDefault="00E3579B" w:rsidP="007C6DBB">
      <w:pPr>
        <w:tabs>
          <w:tab w:val="left" w:pos="2268"/>
        </w:tabs>
        <w:snapToGrid w:val="0"/>
        <w:spacing w:after="0" w:line="276" w:lineRule="auto"/>
        <w:ind w:right="95"/>
        <w:rPr>
          <w:rFonts w:ascii="Gill Sans MT" w:hAnsi="Gill Sans MT"/>
          <w:b/>
          <w:sz w:val="24"/>
        </w:rPr>
      </w:pPr>
      <w:r w:rsidRPr="00473068">
        <w:rPr>
          <w:rFonts w:ascii="Gill Sans MT" w:hAnsi="Gill Sans MT"/>
          <w:b/>
          <w:sz w:val="24"/>
        </w:rPr>
        <w:t>Authority to issue the qualification</w:t>
      </w:r>
    </w:p>
    <w:p w14:paraId="7229E1E3" w14:textId="77777777" w:rsidR="001058D7" w:rsidRPr="00EE551B" w:rsidRDefault="001058D7" w:rsidP="004A1678">
      <w:pPr>
        <w:tabs>
          <w:tab w:val="left" w:pos="2268"/>
        </w:tabs>
        <w:snapToGrid w:val="0"/>
        <w:spacing w:after="0" w:line="276" w:lineRule="auto"/>
        <w:ind w:right="95"/>
        <w:rPr>
          <w:rFonts w:ascii="Gill Sans MT" w:hAnsi="Gill Sans MT"/>
        </w:rPr>
      </w:pPr>
      <w:r w:rsidRPr="00EE551B">
        <w:rPr>
          <w:rFonts w:ascii="Gill Sans MT" w:hAnsi="Gill Sans MT"/>
        </w:rPr>
        <w:t xml:space="preserve">An Undergraduate Certificate qualification may only be issued by an organisation that is authorised </w:t>
      </w:r>
      <w:r w:rsidR="003F41BA" w:rsidRPr="00EE551B">
        <w:rPr>
          <w:rFonts w:ascii="Gill Sans MT" w:hAnsi="Gill Sans MT"/>
        </w:rPr>
        <w:t>by an accrediting authority to do so</w:t>
      </w:r>
      <w:r w:rsidRPr="00EE551B">
        <w:rPr>
          <w:rFonts w:ascii="Gill Sans MT" w:hAnsi="Gill Sans MT"/>
        </w:rPr>
        <w:t xml:space="preserve"> and meets any government standards for the sector.</w:t>
      </w:r>
    </w:p>
    <w:p w14:paraId="4BCBC50A" w14:textId="77777777" w:rsidR="004A1678" w:rsidRPr="00EE551B" w:rsidRDefault="004A1678" w:rsidP="004A1678">
      <w:pPr>
        <w:tabs>
          <w:tab w:val="left" w:pos="2268"/>
        </w:tabs>
        <w:snapToGrid w:val="0"/>
        <w:spacing w:after="0" w:line="276" w:lineRule="auto"/>
        <w:ind w:right="95"/>
        <w:rPr>
          <w:rFonts w:ascii="Gill Sans MT" w:hAnsi="Gill Sans MT"/>
        </w:rPr>
      </w:pPr>
    </w:p>
    <w:p w14:paraId="54B27708" w14:textId="68843CF5" w:rsidR="48296E49" w:rsidRDefault="348476F0" w:rsidP="48296E49">
      <w:pPr>
        <w:tabs>
          <w:tab w:val="left" w:pos="2268"/>
        </w:tabs>
        <w:spacing w:after="0" w:line="276" w:lineRule="auto"/>
        <w:ind w:right="95"/>
        <w:rPr>
          <w:rFonts w:ascii="Gill Sans MT" w:hAnsi="Gill Sans MT"/>
        </w:rPr>
      </w:pPr>
      <w:r w:rsidRPr="48296E49">
        <w:rPr>
          <w:rFonts w:ascii="Gill Sans MT" w:hAnsi="Gill Sans MT"/>
        </w:rPr>
        <w:t>Assessment leading to the award of the qualification lies with the issuing organisation. The issuing organisation is responsible for ensuring the quality of the learning outcomes and that the graduate has satisfactorily completed any requirements for the awarding of the qualification.</w:t>
      </w:r>
    </w:p>
    <w:p w14:paraId="30D86A68" w14:textId="77777777" w:rsidR="001A16DE" w:rsidRDefault="001A16DE" w:rsidP="00EE551B">
      <w:pPr>
        <w:pStyle w:val="NoSpacing"/>
        <w:rPr>
          <w:rFonts w:ascii="Gill Sans MT" w:hAnsi="Gill Sans MT"/>
        </w:rPr>
      </w:pPr>
    </w:p>
    <w:p w14:paraId="30EC5708" w14:textId="27883EA8" w:rsidR="00EE551B" w:rsidRDefault="001058D7" w:rsidP="00EE551B">
      <w:pPr>
        <w:pStyle w:val="NoSpacing"/>
        <w:rPr>
          <w:rFonts w:ascii="Gill Sans MT" w:hAnsi="Gill Sans MT"/>
        </w:rPr>
      </w:pPr>
      <w:r w:rsidRPr="00EE551B">
        <w:rPr>
          <w:rFonts w:ascii="Gill Sans MT" w:hAnsi="Gill Sans MT"/>
        </w:rPr>
        <w:t xml:space="preserve">Issuing organisations must issue qualifications consistent with the </w:t>
      </w:r>
      <w:r w:rsidRPr="00EE551B">
        <w:rPr>
          <w:rFonts w:ascii="Gill Sans MT" w:hAnsi="Gill Sans MT"/>
          <w:i/>
        </w:rPr>
        <w:t>AQF Qualifications Issuance Policy</w:t>
      </w:r>
      <w:r w:rsidRPr="00EE551B">
        <w:rPr>
          <w:rFonts w:ascii="Gill Sans MT" w:hAnsi="Gill Sans MT"/>
        </w:rPr>
        <w:t>.</w:t>
      </w:r>
    </w:p>
    <w:p w14:paraId="377979AF" w14:textId="77777777" w:rsidR="007974B4" w:rsidRDefault="007974B4" w:rsidP="00EE551B">
      <w:pPr>
        <w:pStyle w:val="NoSpacing"/>
        <w:rPr>
          <w:rFonts w:ascii="Gill Sans MT" w:hAnsi="Gill Sans MT"/>
        </w:rPr>
      </w:pPr>
    </w:p>
    <w:p w14:paraId="6ECDE2FA" w14:textId="778933ED" w:rsidR="007974B4" w:rsidRPr="00EE551B" w:rsidRDefault="007974B4" w:rsidP="00EE551B">
      <w:pPr>
        <w:pStyle w:val="NoSpacing"/>
        <w:rPr>
          <w:rFonts w:ascii="Gill Sans MT" w:hAnsi="Gill Sans MT"/>
        </w:rPr>
      </w:pPr>
      <w:r w:rsidRPr="007974B4">
        <w:rPr>
          <w:rFonts w:ascii="Gill Sans MT" w:hAnsi="Gill Sans MT"/>
        </w:rPr>
        <w:t>Issuing organisation</w:t>
      </w:r>
      <w:r w:rsidRPr="6AB97BB9">
        <w:rPr>
          <w:rFonts w:ascii="Gill Sans MT" w:hAnsi="Gill Sans MT"/>
        </w:rPr>
        <w:t xml:space="preserve">s will maintain a register of the AQF qualifications they have issued consistent with the </w:t>
      </w:r>
      <w:r w:rsidRPr="00563D90">
        <w:rPr>
          <w:rFonts w:ascii="Gill Sans MT" w:hAnsi="Gill Sans MT"/>
          <w:i/>
          <w:iCs/>
        </w:rPr>
        <w:t>AQF Qualifications Register Policy.</w:t>
      </w:r>
    </w:p>
    <w:p w14:paraId="5FF88B40" w14:textId="55D126CA" w:rsidR="00473068" w:rsidRPr="007974B4" w:rsidRDefault="00473068" w:rsidP="48296E49">
      <w:pPr>
        <w:rPr>
          <w:rFonts w:ascii="Gill Sans MT" w:hAnsi="Gill Sans MT"/>
        </w:rPr>
      </w:pPr>
      <w:r w:rsidRPr="6AB97BB9">
        <w:rPr>
          <w:rFonts w:ascii="Gill Sans MT" w:hAnsi="Gill Sans MT"/>
        </w:rPr>
        <w:br w:type="page"/>
      </w:r>
      <w:r w:rsidR="6196C421" w:rsidRPr="6AB97BB9">
        <w:rPr>
          <w:rFonts w:ascii="Gill Sans MT" w:hAnsi="Gill Sans MT"/>
        </w:rPr>
        <w:lastRenderedPageBreak/>
        <w:t xml:space="preserve"> </w:t>
      </w:r>
    </w:p>
    <w:p w14:paraId="5D02F51C" w14:textId="77777777" w:rsidR="00E3579B" w:rsidRPr="00E3579B" w:rsidRDefault="00473068" w:rsidP="007C6DBB">
      <w:pPr>
        <w:tabs>
          <w:tab w:val="left" w:pos="2268"/>
        </w:tabs>
        <w:snapToGrid w:val="0"/>
        <w:spacing w:after="0" w:line="276" w:lineRule="auto"/>
        <w:ind w:right="95"/>
        <w:rPr>
          <w:rFonts w:ascii="Gill Sans MT" w:hAnsi="Gill Sans MT"/>
          <w:sz w:val="24"/>
        </w:rPr>
      </w:pPr>
      <w:r>
        <w:rPr>
          <w:noProof/>
          <w:lang w:eastAsia="en-AU"/>
        </w:rPr>
        <w:drawing>
          <wp:anchor distT="0" distB="0" distL="114300" distR="114300" simplePos="0" relativeHeight="251658243" behindDoc="1" locked="0" layoutInCell="1" allowOverlap="1" wp14:anchorId="0344FEAB" wp14:editId="08EAA4D7">
            <wp:simplePos x="0" y="0"/>
            <wp:positionH relativeFrom="margin">
              <wp:align>right</wp:align>
            </wp:positionH>
            <wp:positionV relativeFrom="paragraph">
              <wp:posOffset>-2421466</wp:posOffset>
            </wp:positionV>
            <wp:extent cx="7658100" cy="7676163"/>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11">
                      <a:extLst>
                        <a:ext uri="{28A0092B-C50C-407E-A947-70E740481C1C}">
                          <a14:useLocalDpi xmlns:a14="http://schemas.microsoft.com/office/drawing/2010/main" val="0"/>
                        </a:ext>
                      </a:extLst>
                    </a:blip>
                    <a:srcRect l="13793" t="14244" r="15744" b="15360"/>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3579B" w:rsidRPr="00E3579B" w:rsidSect="00E3579B">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B81A1" w14:textId="77777777" w:rsidR="00515834" w:rsidRDefault="00515834" w:rsidP="008801BE">
      <w:pPr>
        <w:spacing w:after="0" w:line="240" w:lineRule="auto"/>
      </w:pPr>
      <w:r>
        <w:separator/>
      </w:r>
    </w:p>
  </w:endnote>
  <w:endnote w:type="continuationSeparator" w:id="0">
    <w:p w14:paraId="1197BD2F" w14:textId="77777777" w:rsidR="00515834" w:rsidRDefault="00515834" w:rsidP="008801BE">
      <w:pPr>
        <w:spacing w:after="0" w:line="240" w:lineRule="auto"/>
      </w:pPr>
      <w:r>
        <w:continuationSeparator/>
      </w:r>
    </w:p>
  </w:endnote>
  <w:endnote w:type="continuationNotice" w:id="1">
    <w:p w14:paraId="3C84177C" w14:textId="77777777" w:rsidR="00515834" w:rsidRDefault="00515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748D1" w14:textId="1E5DB677" w:rsidR="00873F1E" w:rsidRDefault="00873F1E">
    <w:pPr>
      <w:pStyle w:val="Footer"/>
    </w:pPr>
    <w:r>
      <w:rPr>
        <w:noProof/>
      </w:rPr>
      <mc:AlternateContent>
        <mc:Choice Requires="wps">
          <w:drawing>
            <wp:anchor distT="0" distB="0" distL="0" distR="0" simplePos="0" relativeHeight="251658245" behindDoc="0" locked="0" layoutInCell="1" allowOverlap="1" wp14:anchorId="0C2DAAE8" wp14:editId="224DF26C">
              <wp:simplePos x="635" y="635"/>
              <wp:positionH relativeFrom="page">
                <wp:align>center</wp:align>
              </wp:positionH>
              <wp:positionV relativeFrom="page">
                <wp:align>bottom</wp:align>
              </wp:positionV>
              <wp:extent cx="1389380" cy="379730"/>
              <wp:effectExtent l="0" t="0" r="1270" b="0"/>
              <wp:wrapNone/>
              <wp:docPr id="1047264894"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92F707D" w14:textId="0BFB5822" w:rsidR="00873F1E" w:rsidRPr="00873F1E" w:rsidRDefault="00873F1E" w:rsidP="00873F1E">
                          <w:pPr>
                            <w:spacing w:after="0"/>
                            <w:rPr>
                              <w:rFonts w:ascii="Arial" w:eastAsia="Arial" w:hAnsi="Arial" w:cs="Arial"/>
                              <w:noProof/>
                              <w:color w:val="FF0000"/>
                              <w:sz w:val="24"/>
                              <w:szCs w:val="24"/>
                            </w:rPr>
                          </w:pPr>
                          <w:r w:rsidRPr="00873F1E">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DAAE8" id="_x0000_t202" coordsize="21600,21600" o:spt="202" path="m,l,21600r21600,l21600,xe">
              <v:stroke joinstyle="miter"/>
              <v:path gradientshapeok="t" o:connecttype="rect"/>
            </v:shapetype>
            <v:shape id="Text Box 5" o:spid="_x0000_s1027" type="#_x0000_t202" alt="OFFICIAL: Sensitive" style="position:absolute;margin-left:0;margin-top:0;width:109.4pt;height:29.9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592F707D" w14:textId="0BFB5822" w:rsidR="00873F1E" w:rsidRPr="00873F1E" w:rsidRDefault="00873F1E" w:rsidP="00873F1E">
                    <w:pPr>
                      <w:spacing w:after="0"/>
                      <w:rPr>
                        <w:rFonts w:ascii="Arial" w:eastAsia="Arial" w:hAnsi="Arial" w:cs="Arial"/>
                        <w:noProof/>
                        <w:color w:val="FF0000"/>
                        <w:sz w:val="24"/>
                        <w:szCs w:val="24"/>
                      </w:rPr>
                    </w:pPr>
                    <w:r w:rsidRPr="00873F1E">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90A49" w14:textId="098FA84D" w:rsidR="008801BE" w:rsidRPr="00473068" w:rsidRDefault="005837C9" w:rsidP="00CD11D1">
    <w:pPr>
      <w:pStyle w:val="Footer"/>
      <w:rPr>
        <w:rFonts w:ascii="Gill Sans MT" w:hAnsi="Gill Sans MT"/>
        <w:noProof/>
      </w:rPr>
    </w:pPr>
    <w:sdt>
      <w:sdtPr>
        <w:rPr>
          <w:rFonts w:ascii="Gill Sans MT" w:hAnsi="Gill Sans MT"/>
        </w:rPr>
        <w:id w:val="859007739"/>
        <w:docPartObj>
          <w:docPartGallery w:val="Page Numbers (Bottom of Page)"/>
          <w:docPartUnique/>
        </w:docPartObj>
      </w:sdtPr>
      <w:sdtEndPr>
        <w:rPr>
          <w:noProof/>
        </w:rPr>
      </w:sdtEndPr>
      <w:sdtContent>
        <w:r w:rsidR="00473068" w:rsidRPr="00473068">
          <w:rPr>
            <w:rFonts w:ascii="Gill Sans MT" w:hAnsi="Gill Sans MT"/>
            <w:b/>
            <w:noProof/>
            <w:sz w:val="14"/>
            <w:lang w:eastAsia="en-AU"/>
          </w:rPr>
          <w:drawing>
            <wp:anchor distT="0" distB="0" distL="114300" distR="114300" simplePos="0" relativeHeight="251658240" behindDoc="1" locked="0" layoutInCell="1" allowOverlap="1" wp14:anchorId="30CBBACF" wp14:editId="12CA72C4">
              <wp:simplePos x="0" y="0"/>
              <wp:positionH relativeFrom="margin">
                <wp:posOffset>5621655</wp:posOffset>
              </wp:positionH>
              <wp:positionV relativeFrom="paragraph">
                <wp:posOffset>-110702</wp:posOffset>
              </wp:positionV>
              <wp:extent cx="274320"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JPG"/>
                      <pic:cNvPicPr/>
                    </pic:nvPicPr>
                    <pic:blipFill>
                      <a:blip r:embed="rId1" cstate="print">
                        <a:extLst>
                          <a:ext uri="{BEBA8EAE-BF5A-486C-A8C5-ECC9F3942E4B}">
                            <a14:imgProps xmlns:a14="http://schemas.microsoft.com/office/drawing/2010/main">
                              <a14:imgLayer r:embed="rId2">
                                <a14:imgEffect>
                                  <a14:backgroundRemoval t="0" b="100000" l="0" r="100000">
                                    <a14:foregroundMark x1="16763" y1="44798" x2="16763" y2="44798"/>
                                    <a14:foregroundMark x1="29480" y1="41040" x2="33815" y2="28324"/>
                                    <a14:foregroundMark x1="14451" y1="40173" x2="36127" y2="6936"/>
                                    <a14:foregroundMark x1="40173" y1="26879" x2="40173" y2="867"/>
                                    <a14:foregroundMark x1="25434" y1="15607" x2="2312" y2="36994"/>
                                    <a14:foregroundMark x1="9249" y1="30636" x2="17630" y2="45665"/>
                                    <a14:foregroundMark x1="12428" y1="46243" x2="28613" y2="46532"/>
                                    <a14:foregroundMark x1="55491" y1="66185" x2="79480" y2="54046"/>
                                    <a14:foregroundMark x1="52312" y1="82659" x2="85838" y2="59249"/>
                                    <a14:foregroundMark x1="47110" y1="74277" x2="59249" y2="74277"/>
                                    <a14:foregroundMark x1="76590" y1="38728" x2="78035" y2="47110"/>
                                    <a14:foregroundMark x1="24855" y1="38439" x2="38728" y2="28324"/>
                                    <a14:foregroundMark x1="44220" y1="12139" x2="40751" y2="8382"/>
                                  </a14:backgroundRemoval>
                                </a14:imgEffect>
                              </a14:imgLayer>
                            </a14:imgProps>
                          </a:ex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CD11D1" w:rsidRPr="00473068">
          <w:rPr>
            <w:rFonts w:ascii="Gill Sans MT" w:hAnsi="Gill Sans MT"/>
            <w:b/>
            <w:sz w:val="14"/>
          </w:rPr>
          <w:t>Addendum No.</w:t>
        </w:r>
        <w:r w:rsidR="0080779C">
          <w:rPr>
            <w:rFonts w:ascii="Gill Sans MT" w:hAnsi="Gill Sans MT"/>
            <w:b/>
            <w:sz w:val="14"/>
          </w:rPr>
          <w:t xml:space="preserve"> 6</w:t>
        </w:r>
        <w:r w:rsidR="00CD11D1" w:rsidRPr="00473068">
          <w:rPr>
            <w:rFonts w:ascii="Gill Sans MT" w:hAnsi="Gill Sans MT"/>
            <w:b/>
            <w:sz w:val="14"/>
          </w:rPr>
          <w:t xml:space="preserve"> to AQF Second Edition January 2013 </w:t>
        </w:r>
        <w:r w:rsidR="00CD11D1" w:rsidRPr="00473068">
          <w:rPr>
            <w:rFonts w:ascii="Gill Sans MT" w:hAnsi="Gill Sans MT"/>
          </w:rPr>
          <w:tab/>
        </w:r>
        <w:r w:rsidR="00473068">
          <w:rPr>
            <w:rFonts w:ascii="Gill Sans MT" w:hAnsi="Gill Sans MT"/>
          </w:rPr>
          <w:tab/>
        </w:r>
        <w:r w:rsidR="00CD11D1" w:rsidRPr="00BB6A86">
          <w:rPr>
            <w:rFonts w:ascii="Gill Sans MT" w:hAnsi="Gill Sans MT"/>
            <w:sz w:val="20"/>
          </w:rPr>
          <w:fldChar w:fldCharType="begin"/>
        </w:r>
        <w:r w:rsidR="00CD11D1" w:rsidRPr="00BB6A86">
          <w:rPr>
            <w:rFonts w:ascii="Gill Sans MT" w:hAnsi="Gill Sans MT"/>
            <w:sz w:val="20"/>
          </w:rPr>
          <w:instrText xml:space="preserve"> PAGE   \* MERGEFORMAT </w:instrText>
        </w:r>
        <w:r w:rsidR="00CD11D1" w:rsidRPr="00BB6A86">
          <w:rPr>
            <w:rFonts w:ascii="Gill Sans MT" w:hAnsi="Gill Sans MT"/>
            <w:sz w:val="20"/>
          </w:rPr>
          <w:fldChar w:fldCharType="separate"/>
        </w:r>
        <w:r w:rsidR="00E13560">
          <w:rPr>
            <w:rFonts w:ascii="Gill Sans MT" w:hAnsi="Gill Sans MT"/>
            <w:noProof/>
            <w:sz w:val="20"/>
          </w:rPr>
          <w:t>2</w:t>
        </w:r>
        <w:r w:rsidR="00CD11D1" w:rsidRPr="00BB6A86">
          <w:rPr>
            <w:rFonts w:ascii="Gill Sans MT" w:hAnsi="Gill Sans MT"/>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5B5FC" w14:textId="7141EF8B" w:rsidR="00CD11D1" w:rsidRDefault="00CD11D1">
    <w:pPr>
      <w:pStyle w:val="Footer"/>
      <w:jc w:val="right"/>
    </w:pPr>
  </w:p>
  <w:p w14:paraId="5D43711E" w14:textId="77777777" w:rsidR="00CD11D1" w:rsidRDefault="00CD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1D4F3" w14:textId="77777777" w:rsidR="00515834" w:rsidRDefault="00515834" w:rsidP="008801BE">
      <w:pPr>
        <w:spacing w:after="0" w:line="240" w:lineRule="auto"/>
      </w:pPr>
      <w:r>
        <w:separator/>
      </w:r>
    </w:p>
  </w:footnote>
  <w:footnote w:type="continuationSeparator" w:id="0">
    <w:p w14:paraId="700E44AB" w14:textId="77777777" w:rsidR="00515834" w:rsidRDefault="00515834" w:rsidP="008801BE">
      <w:pPr>
        <w:spacing w:after="0" w:line="240" w:lineRule="auto"/>
      </w:pPr>
      <w:r>
        <w:continuationSeparator/>
      </w:r>
    </w:p>
  </w:footnote>
  <w:footnote w:type="continuationNotice" w:id="1">
    <w:p w14:paraId="71183F0A" w14:textId="77777777" w:rsidR="00515834" w:rsidRDefault="00515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E8FA2" w14:textId="61E865F1" w:rsidR="00873F1E" w:rsidRDefault="00873F1E">
    <w:pPr>
      <w:pStyle w:val="Header"/>
    </w:pPr>
    <w:r>
      <w:rPr>
        <w:noProof/>
      </w:rPr>
      <mc:AlternateContent>
        <mc:Choice Requires="wps">
          <w:drawing>
            <wp:anchor distT="0" distB="0" distL="0" distR="0" simplePos="0" relativeHeight="251658242" behindDoc="0" locked="0" layoutInCell="1" allowOverlap="1" wp14:anchorId="2B9BB102" wp14:editId="1A641AEE">
              <wp:simplePos x="635" y="635"/>
              <wp:positionH relativeFrom="page">
                <wp:align>center</wp:align>
              </wp:positionH>
              <wp:positionV relativeFrom="page">
                <wp:align>top</wp:align>
              </wp:positionV>
              <wp:extent cx="1389380" cy="379730"/>
              <wp:effectExtent l="0" t="0" r="1270" b="1270"/>
              <wp:wrapNone/>
              <wp:docPr id="36146180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179ACDF" w14:textId="73E9C3C5" w:rsidR="00873F1E" w:rsidRPr="00873F1E" w:rsidRDefault="00873F1E" w:rsidP="00873F1E">
                          <w:pPr>
                            <w:spacing w:after="0"/>
                            <w:rPr>
                              <w:rFonts w:ascii="Arial" w:eastAsia="Arial" w:hAnsi="Arial" w:cs="Arial"/>
                              <w:noProof/>
                              <w:color w:val="FF0000"/>
                              <w:sz w:val="24"/>
                              <w:szCs w:val="24"/>
                            </w:rPr>
                          </w:pPr>
                          <w:r w:rsidRPr="00873F1E">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BB102"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4179ACDF" w14:textId="73E9C3C5" w:rsidR="00873F1E" w:rsidRPr="00873F1E" w:rsidRDefault="00873F1E" w:rsidP="00873F1E">
                    <w:pPr>
                      <w:spacing w:after="0"/>
                      <w:rPr>
                        <w:rFonts w:ascii="Arial" w:eastAsia="Arial" w:hAnsi="Arial" w:cs="Arial"/>
                        <w:noProof/>
                        <w:color w:val="FF0000"/>
                        <w:sz w:val="24"/>
                        <w:szCs w:val="24"/>
                      </w:rPr>
                    </w:pPr>
                    <w:r w:rsidRPr="00873F1E">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726D" w14:textId="1EC5339B" w:rsidR="00873F1E" w:rsidRDefault="00873F1E">
    <w:pPr>
      <w:pStyle w:val="Header"/>
    </w:pPr>
    <w:r>
      <w:rPr>
        <w:noProof/>
      </w:rPr>
      <mc:AlternateContent>
        <mc:Choice Requires="wps">
          <w:drawing>
            <wp:anchor distT="0" distB="0" distL="0" distR="0" simplePos="0" relativeHeight="251658241" behindDoc="0" locked="0" layoutInCell="1" allowOverlap="1" wp14:anchorId="0E598AF7" wp14:editId="51EA8926">
              <wp:simplePos x="914400" y="447675"/>
              <wp:positionH relativeFrom="page">
                <wp:align>center</wp:align>
              </wp:positionH>
              <wp:positionV relativeFrom="page">
                <wp:align>top</wp:align>
              </wp:positionV>
              <wp:extent cx="1389380" cy="379730"/>
              <wp:effectExtent l="0" t="0" r="1270" b="1270"/>
              <wp:wrapNone/>
              <wp:docPr id="4015374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F11478B" w14:textId="54F28B04" w:rsidR="00873F1E" w:rsidRPr="00873F1E" w:rsidRDefault="00873F1E" w:rsidP="00873F1E">
                          <w:pPr>
                            <w:spacing w:after="0"/>
                            <w:rPr>
                              <w:rFonts w:ascii="Arial" w:eastAsia="Arial" w:hAnsi="Arial" w:cs="Arial"/>
                              <w:noProof/>
                              <w:color w:val="FF0000"/>
                              <w:sz w:val="24"/>
                              <w:szCs w:val="24"/>
                            </w:rPr>
                          </w:pPr>
                          <w:r w:rsidRPr="00873F1E">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98AF7" id="_x0000_t202" coordsize="21600,21600" o:spt="202" path="m,l,21600r21600,l21600,xe">
              <v:stroke joinstyle="miter"/>
              <v:path gradientshapeok="t" o:connecttype="rect"/>
            </v:shapetype>
            <v:shape id="Text Box 1" o:spid="_x0000_s1028"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ErQYgg8CAAAd&#10;BAAADgAAAAAAAAAAAAAAAAAuAgAAZHJzL2Uyb0RvYy54bWxQSwECLQAUAAYACAAAACEA1PqPvtoA&#10;AAAEAQAADwAAAAAAAAAAAAAAAABpBAAAZHJzL2Rvd25yZXYueG1sUEsFBgAAAAAEAAQA8wAAAHAF&#10;AAAAAA==&#10;" filled="f" stroked="f">
              <v:textbox style="mso-fit-shape-to-text:t" inset="0,15pt,0,0">
                <w:txbxContent>
                  <w:p w14:paraId="7F11478B" w14:textId="54F28B04" w:rsidR="00873F1E" w:rsidRPr="00873F1E" w:rsidRDefault="00873F1E" w:rsidP="00873F1E">
                    <w:pPr>
                      <w:spacing w:after="0"/>
                      <w:rPr>
                        <w:rFonts w:ascii="Arial" w:eastAsia="Arial" w:hAnsi="Arial" w:cs="Arial"/>
                        <w:noProof/>
                        <w:color w:val="FF0000"/>
                        <w:sz w:val="24"/>
                        <w:szCs w:val="24"/>
                      </w:rPr>
                    </w:pPr>
                    <w:r w:rsidRPr="00873F1E">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22DE0"/>
    <w:multiLevelType w:val="hybridMultilevel"/>
    <w:tmpl w:val="3682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E72FA5"/>
    <w:multiLevelType w:val="hybridMultilevel"/>
    <w:tmpl w:val="223CC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3899727">
    <w:abstractNumId w:val="1"/>
  </w:num>
  <w:num w:numId="2" w16cid:durableId="90002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85"/>
    <w:rsid w:val="0000645C"/>
    <w:rsid w:val="00016B10"/>
    <w:rsid w:val="00026D26"/>
    <w:rsid w:val="0004394B"/>
    <w:rsid w:val="00080E76"/>
    <w:rsid w:val="000910CA"/>
    <w:rsid w:val="000910CE"/>
    <w:rsid w:val="000C36B3"/>
    <w:rsid w:val="000E3A2B"/>
    <w:rsid w:val="000F47A5"/>
    <w:rsid w:val="001004A7"/>
    <w:rsid w:val="001058D7"/>
    <w:rsid w:val="00106EC3"/>
    <w:rsid w:val="00121EB7"/>
    <w:rsid w:val="00134485"/>
    <w:rsid w:val="00141F90"/>
    <w:rsid w:val="0016146A"/>
    <w:rsid w:val="00166E83"/>
    <w:rsid w:val="00167608"/>
    <w:rsid w:val="00184C94"/>
    <w:rsid w:val="00196224"/>
    <w:rsid w:val="001A16DE"/>
    <w:rsid w:val="001B5B97"/>
    <w:rsid w:val="001B6831"/>
    <w:rsid w:val="001C754E"/>
    <w:rsid w:val="001D1EAA"/>
    <w:rsid w:val="001D49E2"/>
    <w:rsid w:val="001D5175"/>
    <w:rsid w:val="001F6549"/>
    <w:rsid w:val="002013C6"/>
    <w:rsid w:val="00205606"/>
    <w:rsid w:val="00216129"/>
    <w:rsid w:val="0022788A"/>
    <w:rsid w:val="002631C0"/>
    <w:rsid w:val="00270785"/>
    <w:rsid w:val="002906AF"/>
    <w:rsid w:val="002A11A6"/>
    <w:rsid w:val="002B4935"/>
    <w:rsid w:val="002E2AC9"/>
    <w:rsid w:val="002E30CB"/>
    <w:rsid w:val="002F4AD3"/>
    <w:rsid w:val="003270EA"/>
    <w:rsid w:val="0037478F"/>
    <w:rsid w:val="0038316A"/>
    <w:rsid w:val="003A0F20"/>
    <w:rsid w:val="003A4322"/>
    <w:rsid w:val="003B1D17"/>
    <w:rsid w:val="003D3175"/>
    <w:rsid w:val="003DD01E"/>
    <w:rsid w:val="003E1814"/>
    <w:rsid w:val="003F07BA"/>
    <w:rsid w:val="003F41BA"/>
    <w:rsid w:val="00416A91"/>
    <w:rsid w:val="00434FA5"/>
    <w:rsid w:val="00442A23"/>
    <w:rsid w:val="00450E7F"/>
    <w:rsid w:val="004606BB"/>
    <w:rsid w:val="0046550E"/>
    <w:rsid w:val="00473068"/>
    <w:rsid w:val="004A1678"/>
    <w:rsid w:val="004B25C8"/>
    <w:rsid w:val="004B3BB9"/>
    <w:rsid w:val="004D446A"/>
    <w:rsid w:val="005039DC"/>
    <w:rsid w:val="005044DF"/>
    <w:rsid w:val="00511A52"/>
    <w:rsid w:val="00515834"/>
    <w:rsid w:val="00521428"/>
    <w:rsid w:val="005309FE"/>
    <w:rsid w:val="00530C6C"/>
    <w:rsid w:val="005350CD"/>
    <w:rsid w:val="00540D30"/>
    <w:rsid w:val="00550087"/>
    <w:rsid w:val="00563D90"/>
    <w:rsid w:val="005715BE"/>
    <w:rsid w:val="005837C9"/>
    <w:rsid w:val="0059193A"/>
    <w:rsid w:val="005A667D"/>
    <w:rsid w:val="005C752C"/>
    <w:rsid w:val="005F032E"/>
    <w:rsid w:val="005F104F"/>
    <w:rsid w:val="005F29D5"/>
    <w:rsid w:val="005F4D2B"/>
    <w:rsid w:val="00607FCD"/>
    <w:rsid w:val="00651BB8"/>
    <w:rsid w:val="0066644D"/>
    <w:rsid w:val="00674414"/>
    <w:rsid w:val="006A16A8"/>
    <w:rsid w:val="006D05B8"/>
    <w:rsid w:val="006F692A"/>
    <w:rsid w:val="00707E7E"/>
    <w:rsid w:val="00711689"/>
    <w:rsid w:val="00713067"/>
    <w:rsid w:val="007327DD"/>
    <w:rsid w:val="00732A7D"/>
    <w:rsid w:val="00744254"/>
    <w:rsid w:val="00761FB8"/>
    <w:rsid w:val="007974B4"/>
    <w:rsid w:val="007B153F"/>
    <w:rsid w:val="007B217D"/>
    <w:rsid w:val="007C0CB6"/>
    <w:rsid w:val="007C6DBB"/>
    <w:rsid w:val="007D1285"/>
    <w:rsid w:val="007D6043"/>
    <w:rsid w:val="007E567F"/>
    <w:rsid w:val="007F0488"/>
    <w:rsid w:val="007F2D83"/>
    <w:rsid w:val="007F309B"/>
    <w:rsid w:val="00801EE4"/>
    <w:rsid w:val="0080779C"/>
    <w:rsid w:val="008116D4"/>
    <w:rsid w:val="008218D9"/>
    <w:rsid w:val="00841D91"/>
    <w:rsid w:val="008455B8"/>
    <w:rsid w:val="00873F1E"/>
    <w:rsid w:val="008801BE"/>
    <w:rsid w:val="00885CE2"/>
    <w:rsid w:val="008A1624"/>
    <w:rsid w:val="008A1C91"/>
    <w:rsid w:val="008C5D3D"/>
    <w:rsid w:val="009040AE"/>
    <w:rsid w:val="00907473"/>
    <w:rsid w:val="0090978F"/>
    <w:rsid w:val="00914AA3"/>
    <w:rsid w:val="009150EF"/>
    <w:rsid w:val="0092214C"/>
    <w:rsid w:val="009306DC"/>
    <w:rsid w:val="009436A7"/>
    <w:rsid w:val="00960679"/>
    <w:rsid w:val="00972665"/>
    <w:rsid w:val="009B0918"/>
    <w:rsid w:val="009B3143"/>
    <w:rsid w:val="009B4A5B"/>
    <w:rsid w:val="009B72D1"/>
    <w:rsid w:val="009B751B"/>
    <w:rsid w:val="009E5B7E"/>
    <w:rsid w:val="009E5FE8"/>
    <w:rsid w:val="009E6050"/>
    <w:rsid w:val="009F0BB0"/>
    <w:rsid w:val="009F4B13"/>
    <w:rsid w:val="00A11CBB"/>
    <w:rsid w:val="00A11E77"/>
    <w:rsid w:val="00A14315"/>
    <w:rsid w:val="00A17814"/>
    <w:rsid w:val="00A17B95"/>
    <w:rsid w:val="00A36B2A"/>
    <w:rsid w:val="00A60FDF"/>
    <w:rsid w:val="00A64EF5"/>
    <w:rsid w:val="00A7001B"/>
    <w:rsid w:val="00AB7CBB"/>
    <w:rsid w:val="00AE231B"/>
    <w:rsid w:val="00AE74A7"/>
    <w:rsid w:val="00AE76A6"/>
    <w:rsid w:val="00B13084"/>
    <w:rsid w:val="00B169C5"/>
    <w:rsid w:val="00B27702"/>
    <w:rsid w:val="00B32618"/>
    <w:rsid w:val="00B36E8F"/>
    <w:rsid w:val="00B377F0"/>
    <w:rsid w:val="00B405D4"/>
    <w:rsid w:val="00B53858"/>
    <w:rsid w:val="00B55A8E"/>
    <w:rsid w:val="00B639A2"/>
    <w:rsid w:val="00B82CC7"/>
    <w:rsid w:val="00B904BA"/>
    <w:rsid w:val="00B96289"/>
    <w:rsid w:val="00BB327C"/>
    <w:rsid w:val="00BB6A86"/>
    <w:rsid w:val="00BB77E4"/>
    <w:rsid w:val="00BC3A42"/>
    <w:rsid w:val="00BE0E91"/>
    <w:rsid w:val="00BE37B7"/>
    <w:rsid w:val="00BF4691"/>
    <w:rsid w:val="00C9194F"/>
    <w:rsid w:val="00C93132"/>
    <w:rsid w:val="00CA760B"/>
    <w:rsid w:val="00CB572D"/>
    <w:rsid w:val="00CC6F5F"/>
    <w:rsid w:val="00CD11D1"/>
    <w:rsid w:val="00CD3AA9"/>
    <w:rsid w:val="00CF4B06"/>
    <w:rsid w:val="00CF5FB3"/>
    <w:rsid w:val="00D47F23"/>
    <w:rsid w:val="00D96E95"/>
    <w:rsid w:val="00DA1D08"/>
    <w:rsid w:val="00DA370F"/>
    <w:rsid w:val="00DA490B"/>
    <w:rsid w:val="00DB4C73"/>
    <w:rsid w:val="00DD579E"/>
    <w:rsid w:val="00DE462E"/>
    <w:rsid w:val="00DF690F"/>
    <w:rsid w:val="00E13560"/>
    <w:rsid w:val="00E14C80"/>
    <w:rsid w:val="00E17303"/>
    <w:rsid w:val="00E3579B"/>
    <w:rsid w:val="00E41AD4"/>
    <w:rsid w:val="00E44F41"/>
    <w:rsid w:val="00E67486"/>
    <w:rsid w:val="00E745FD"/>
    <w:rsid w:val="00E975A5"/>
    <w:rsid w:val="00EA35C5"/>
    <w:rsid w:val="00EE551B"/>
    <w:rsid w:val="00F1032B"/>
    <w:rsid w:val="00F74289"/>
    <w:rsid w:val="00F930CE"/>
    <w:rsid w:val="00F94705"/>
    <w:rsid w:val="00FA61D8"/>
    <w:rsid w:val="00FA7A18"/>
    <w:rsid w:val="00FD6D30"/>
    <w:rsid w:val="00FF12B4"/>
    <w:rsid w:val="00FF54C7"/>
    <w:rsid w:val="019D8849"/>
    <w:rsid w:val="01CF1091"/>
    <w:rsid w:val="02A2EEE2"/>
    <w:rsid w:val="0352D0E9"/>
    <w:rsid w:val="05B07B84"/>
    <w:rsid w:val="08251F5B"/>
    <w:rsid w:val="088839E9"/>
    <w:rsid w:val="096AEB2A"/>
    <w:rsid w:val="0A329147"/>
    <w:rsid w:val="0E063490"/>
    <w:rsid w:val="0E7C86E5"/>
    <w:rsid w:val="10900855"/>
    <w:rsid w:val="112F5B6D"/>
    <w:rsid w:val="120D73B0"/>
    <w:rsid w:val="13476CDA"/>
    <w:rsid w:val="159BAD3D"/>
    <w:rsid w:val="15D3C47C"/>
    <w:rsid w:val="17EC3CE7"/>
    <w:rsid w:val="1A0D66C3"/>
    <w:rsid w:val="1A1E2454"/>
    <w:rsid w:val="1A631D6B"/>
    <w:rsid w:val="1B81ABE8"/>
    <w:rsid w:val="1BA59464"/>
    <w:rsid w:val="1BA780A5"/>
    <w:rsid w:val="1D9C86D5"/>
    <w:rsid w:val="1ED7D3BB"/>
    <w:rsid w:val="1F62B96F"/>
    <w:rsid w:val="21DEA7EB"/>
    <w:rsid w:val="21F2DFC7"/>
    <w:rsid w:val="23404278"/>
    <w:rsid w:val="26C8A577"/>
    <w:rsid w:val="295B5E11"/>
    <w:rsid w:val="2B00C3C8"/>
    <w:rsid w:val="2B141E14"/>
    <w:rsid w:val="2BB72CE1"/>
    <w:rsid w:val="2D32B2C0"/>
    <w:rsid w:val="2EABB72C"/>
    <w:rsid w:val="2F121DDB"/>
    <w:rsid w:val="3263338B"/>
    <w:rsid w:val="3483671A"/>
    <w:rsid w:val="348476F0"/>
    <w:rsid w:val="353E7764"/>
    <w:rsid w:val="35748FA8"/>
    <w:rsid w:val="37BC9B16"/>
    <w:rsid w:val="3A7B78BF"/>
    <w:rsid w:val="3C7E7FB7"/>
    <w:rsid w:val="3CC6588A"/>
    <w:rsid w:val="3CF0DBE9"/>
    <w:rsid w:val="3D1F8FBE"/>
    <w:rsid w:val="3FF25CBC"/>
    <w:rsid w:val="4027B2A3"/>
    <w:rsid w:val="420D5F56"/>
    <w:rsid w:val="42F76492"/>
    <w:rsid w:val="432FBE1A"/>
    <w:rsid w:val="43AC0CC3"/>
    <w:rsid w:val="43C82DA8"/>
    <w:rsid w:val="45111CF3"/>
    <w:rsid w:val="466ED8D3"/>
    <w:rsid w:val="469DF392"/>
    <w:rsid w:val="47A635B7"/>
    <w:rsid w:val="48296E49"/>
    <w:rsid w:val="4A33BA4C"/>
    <w:rsid w:val="4A9C93F3"/>
    <w:rsid w:val="4AF43602"/>
    <w:rsid w:val="4B0E5483"/>
    <w:rsid w:val="4CC23A09"/>
    <w:rsid w:val="4CE727BD"/>
    <w:rsid w:val="4CF7C02B"/>
    <w:rsid w:val="4E441BD9"/>
    <w:rsid w:val="4F8A2293"/>
    <w:rsid w:val="54EA3302"/>
    <w:rsid w:val="555D99D8"/>
    <w:rsid w:val="5A60FB40"/>
    <w:rsid w:val="5B9BD232"/>
    <w:rsid w:val="5C289384"/>
    <w:rsid w:val="5D3CEF5E"/>
    <w:rsid w:val="6196C421"/>
    <w:rsid w:val="6A0D1511"/>
    <w:rsid w:val="6A8828F8"/>
    <w:rsid w:val="6AB97BB9"/>
    <w:rsid w:val="6CE743E8"/>
    <w:rsid w:val="6F17EB6E"/>
    <w:rsid w:val="711B6183"/>
    <w:rsid w:val="7214B5DF"/>
    <w:rsid w:val="728552E4"/>
    <w:rsid w:val="75368B2C"/>
    <w:rsid w:val="79A74F31"/>
    <w:rsid w:val="79EFF6CA"/>
    <w:rsid w:val="7B83AF72"/>
    <w:rsid w:val="7B9DEE09"/>
    <w:rsid w:val="7CD7F711"/>
    <w:rsid w:val="7EF0AE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53335"/>
  <w15:chartTrackingRefBased/>
  <w15:docId w15:val="{EE59C0DD-343A-48CD-A404-79423BCB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BE"/>
  </w:style>
  <w:style w:type="paragraph" w:styleId="Footer">
    <w:name w:val="footer"/>
    <w:basedOn w:val="Normal"/>
    <w:link w:val="FooterChar"/>
    <w:uiPriority w:val="99"/>
    <w:unhideWhenUsed/>
    <w:rsid w:val="00880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BE"/>
  </w:style>
  <w:style w:type="paragraph" w:styleId="ListParagraph">
    <w:name w:val="List Paragraph"/>
    <w:basedOn w:val="Normal"/>
    <w:uiPriority w:val="34"/>
    <w:qFormat/>
    <w:rsid w:val="004A1678"/>
    <w:pPr>
      <w:ind w:left="720"/>
      <w:contextualSpacing/>
    </w:pPr>
  </w:style>
  <w:style w:type="character" w:styleId="CommentReference">
    <w:name w:val="annotation reference"/>
    <w:basedOn w:val="DefaultParagraphFont"/>
    <w:uiPriority w:val="99"/>
    <w:semiHidden/>
    <w:unhideWhenUsed/>
    <w:rsid w:val="004A1678"/>
    <w:rPr>
      <w:sz w:val="16"/>
      <w:szCs w:val="16"/>
    </w:rPr>
  </w:style>
  <w:style w:type="paragraph" w:styleId="CommentText">
    <w:name w:val="annotation text"/>
    <w:basedOn w:val="Normal"/>
    <w:link w:val="CommentTextChar"/>
    <w:uiPriority w:val="99"/>
    <w:unhideWhenUsed/>
    <w:rsid w:val="004A1678"/>
    <w:pPr>
      <w:spacing w:line="240" w:lineRule="auto"/>
    </w:pPr>
    <w:rPr>
      <w:sz w:val="20"/>
      <w:szCs w:val="20"/>
    </w:rPr>
  </w:style>
  <w:style w:type="character" w:customStyle="1" w:styleId="CommentTextChar">
    <w:name w:val="Comment Text Char"/>
    <w:basedOn w:val="DefaultParagraphFont"/>
    <w:link w:val="CommentText"/>
    <w:uiPriority w:val="99"/>
    <w:rsid w:val="004A1678"/>
    <w:rPr>
      <w:sz w:val="20"/>
      <w:szCs w:val="20"/>
    </w:rPr>
  </w:style>
  <w:style w:type="paragraph" w:styleId="CommentSubject">
    <w:name w:val="annotation subject"/>
    <w:basedOn w:val="CommentText"/>
    <w:next w:val="CommentText"/>
    <w:link w:val="CommentSubjectChar"/>
    <w:uiPriority w:val="99"/>
    <w:semiHidden/>
    <w:unhideWhenUsed/>
    <w:rsid w:val="004A1678"/>
    <w:rPr>
      <w:b/>
      <w:bCs/>
    </w:rPr>
  </w:style>
  <w:style w:type="character" w:customStyle="1" w:styleId="CommentSubjectChar">
    <w:name w:val="Comment Subject Char"/>
    <w:basedOn w:val="CommentTextChar"/>
    <w:link w:val="CommentSubject"/>
    <w:uiPriority w:val="99"/>
    <w:semiHidden/>
    <w:rsid w:val="004A1678"/>
    <w:rPr>
      <w:b/>
      <w:bCs/>
      <w:sz w:val="20"/>
      <w:szCs w:val="20"/>
    </w:rPr>
  </w:style>
  <w:style w:type="paragraph" w:styleId="BalloonText">
    <w:name w:val="Balloon Text"/>
    <w:basedOn w:val="Normal"/>
    <w:link w:val="BalloonTextChar"/>
    <w:uiPriority w:val="99"/>
    <w:semiHidden/>
    <w:unhideWhenUsed/>
    <w:rsid w:val="004A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678"/>
    <w:rPr>
      <w:rFonts w:ascii="Segoe UI" w:hAnsi="Segoe UI" w:cs="Segoe UI"/>
      <w:sz w:val="18"/>
      <w:szCs w:val="18"/>
    </w:rPr>
  </w:style>
  <w:style w:type="paragraph" w:styleId="Revision">
    <w:name w:val="Revision"/>
    <w:hidden/>
    <w:uiPriority w:val="99"/>
    <w:semiHidden/>
    <w:rsid w:val="001C754E"/>
    <w:pPr>
      <w:spacing w:after="0" w:line="240" w:lineRule="auto"/>
    </w:pPr>
  </w:style>
  <w:style w:type="character" w:customStyle="1" w:styleId="normaltextrun">
    <w:name w:val="normaltextrun"/>
    <w:basedOn w:val="DefaultParagraphFont"/>
    <w:rsid w:val="004B3BB9"/>
  </w:style>
  <w:style w:type="character" w:customStyle="1" w:styleId="eop">
    <w:name w:val="eop"/>
    <w:basedOn w:val="DefaultParagraphFont"/>
    <w:rsid w:val="004B3BB9"/>
  </w:style>
  <w:style w:type="paragraph" w:styleId="NoSpacing">
    <w:name w:val="No Spacing"/>
    <w:uiPriority w:val="1"/>
    <w:qFormat/>
    <w:rsid w:val="00EE5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111872eb062e33ea2196beae576c9abb">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eeefbc8a1df7f42b0656f3c87b82deb6"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d10371-47a4-463a-b293-5397901c2481}"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DDE25-1447-47CC-AD10-50A0C3FD28DB}">
  <ds:schemaRefs>
    <ds:schemaRef ds:uri="http://schemas.openxmlformats.org/officeDocument/2006/bibliography"/>
  </ds:schemaRefs>
</ds:datastoreItem>
</file>

<file path=customXml/itemProps2.xml><?xml version="1.0" encoding="utf-8"?>
<ds:datastoreItem xmlns:ds="http://schemas.openxmlformats.org/officeDocument/2006/customXml" ds:itemID="{4A2DB472-1E97-4D4F-B28E-AFB6E4FDF907}">
  <ds:schemaRefs>
    <ds:schemaRef ds:uri="http://purl.org/dc/dcmitype/"/>
    <ds:schemaRef ds:uri="da72cac6-940c-4742-b333-53bc562b4053"/>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c35adfce-f9b0-4566-a0fa-e4f70df87b41"/>
    <ds:schemaRef ds:uri="http://schemas.microsoft.com/office/2006/metadata/properties"/>
  </ds:schemaRefs>
</ds:datastoreItem>
</file>

<file path=customXml/itemProps3.xml><?xml version="1.0" encoding="utf-8"?>
<ds:datastoreItem xmlns:ds="http://schemas.openxmlformats.org/officeDocument/2006/customXml" ds:itemID="{42C73E05-9A8A-46DC-85E9-6A31B11B1F1F}">
  <ds:schemaRefs>
    <ds:schemaRef ds:uri="http://schemas.microsoft.com/sharepoint/v3/contenttype/forms"/>
  </ds:schemaRefs>
</ds:datastoreItem>
</file>

<file path=customXml/itemProps4.xml><?xml version="1.0" encoding="utf-8"?>
<ds:datastoreItem xmlns:ds="http://schemas.openxmlformats.org/officeDocument/2006/customXml" ds:itemID="{06B1710C-5872-4EC6-8CD0-C4419EA05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1269</Words>
  <Characters>7760</Characters>
  <Application>Microsoft Office Word</Application>
  <DocSecurity>0</DocSecurity>
  <Lines>207</Lines>
  <Paragraphs>56</Paragraphs>
  <ScaleCrop>false</ScaleCrop>
  <Company>Australian Government</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KING,Willem</dc:creator>
  <cp:keywords/>
  <dc:description/>
  <cp:lastModifiedBy>MCINTYRE,Jacqueline</cp:lastModifiedBy>
  <cp:revision>3</cp:revision>
  <cp:lastPrinted>2025-01-21T03:08:00Z</cp:lastPrinted>
  <dcterms:created xsi:type="dcterms:W3CDTF">2025-01-21T03:04:00Z</dcterms:created>
  <dcterms:modified xsi:type="dcterms:W3CDTF">2025-01-21T03:10:00Z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ClassificationContentMarkingHeaderShapeIds">
    <vt:lpwstr>264b295,158b782a,2c25b46c</vt:lpwstr>
  </property>
  <property fmtid="{D5CDD505-2E9C-101B-9397-08002B2CF9AE}" pid="4" name="ClassificationContentMarkingHeaderFontProps">
    <vt:lpwstr>#ff0000,12,ARIAL</vt:lpwstr>
  </property>
  <property fmtid="{D5CDD505-2E9C-101B-9397-08002B2CF9AE}" pid="5" name="ClassificationContentMarkingHeaderText">
    <vt:lpwstr>OFFICIAL: Sensitive</vt:lpwstr>
  </property>
  <property fmtid="{D5CDD505-2E9C-101B-9397-08002B2CF9AE}" pid="6" name="ClassificationContentMarkingFooterShapeIds">
    <vt:lpwstr>4aba1018,3e6bfe7e,4df849c4</vt:lpwstr>
  </property>
  <property fmtid="{D5CDD505-2E9C-101B-9397-08002B2CF9AE}" pid="7" name="ClassificationContentMarkingFooterFontProps">
    <vt:lpwstr>#ff0000,12,ARIAL</vt:lpwstr>
  </property>
  <property fmtid="{D5CDD505-2E9C-101B-9397-08002B2CF9AE}" pid="8" name="ClassificationContentMarkingFooterText">
    <vt:lpwstr>OFFICIAL: Sensitive</vt:lpwstr>
  </property>
  <property fmtid="{D5CDD505-2E9C-101B-9397-08002B2CF9AE}" pid="9" name="MSIP_Label_1112e48c-f0e0-48fb-b5c1-02479cac7f09_Enabled">
    <vt:lpwstr>true</vt:lpwstr>
  </property>
  <property fmtid="{D5CDD505-2E9C-101B-9397-08002B2CF9AE}" pid="10" name="MSIP_Label_1112e48c-f0e0-48fb-b5c1-02479cac7f09_SetDate">
    <vt:lpwstr>2024-07-19T01:09:03Z</vt:lpwstr>
  </property>
  <property fmtid="{D5CDD505-2E9C-101B-9397-08002B2CF9AE}" pid="11" name="MSIP_Label_1112e48c-f0e0-48fb-b5c1-02479cac7f09_Method">
    <vt:lpwstr>Privileged</vt:lpwstr>
  </property>
  <property fmtid="{D5CDD505-2E9C-101B-9397-08002B2CF9AE}" pid="12" name="MSIP_Label_1112e48c-f0e0-48fb-b5c1-02479cac7f09_Name">
    <vt:lpwstr>b3bff2a6679e</vt:lpwstr>
  </property>
  <property fmtid="{D5CDD505-2E9C-101B-9397-08002B2CF9AE}" pid="13" name="MSIP_Label_1112e48c-f0e0-48fb-b5c1-02479cac7f09_SiteId">
    <vt:lpwstr>dd0cfd15-4558-4b12-8bad-ea26984fc417</vt:lpwstr>
  </property>
  <property fmtid="{D5CDD505-2E9C-101B-9397-08002B2CF9AE}" pid="14" name="MSIP_Label_1112e48c-f0e0-48fb-b5c1-02479cac7f09_ActionId">
    <vt:lpwstr>198f5cad-4ddc-4408-b075-d87fef16469d</vt:lpwstr>
  </property>
  <property fmtid="{D5CDD505-2E9C-101B-9397-08002B2CF9AE}" pid="15" name="MSIP_Label_1112e48c-f0e0-48fb-b5c1-02479cac7f09_ContentBits">
    <vt:lpwstr>3</vt:lpwstr>
  </property>
  <property fmtid="{D5CDD505-2E9C-101B-9397-08002B2CF9AE}" pid="16" name="MediaServiceImageTags">
    <vt:lpwstr/>
  </property>
</Properties>
</file>